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0F68" w:rsidRPr="00814C69" w:rsidRDefault="00160F68" w:rsidP="00160F68">
      <w:pPr>
        <w:ind w:left="142"/>
        <w:jc w:val="right"/>
        <w:rPr>
          <w:sz w:val="22"/>
          <w:szCs w:val="22"/>
          <w:lang w:val="ru-RU"/>
        </w:rPr>
      </w:pPr>
      <w:r w:rsidRPr="00814C69">
        <w:rPr>
          <w:sz w:val="22"/>
          <w:szCs w:val="22"/>
        </w:rPr>
        <w:t>Приложение 1</w:t>
      </w:r>
      <w:r w:rsidRPr="00814C69">
        <w:rPr>
          <w:sz w:val="22"/>
          <w:szCs w:val="22"/>
          <w:lang w:val="ru-RU"/>
        </w:rPr>
        <w:t xml:space="preserve"> к</w:t>
      </w:r>
    </w:p>
    <w:p w:rsidR="00160F68" w:rsidRPr="00814C69" w:rsidRDefault="00160F68" w:rsidP="00160F68">
      <w:pPr>
        <w:ind w:left="142"/>
        <w:jc w:val="right"/>
        <w:rPr>
          <w:sz w:val="22"/>
          <w:szCs w:val="22"/>
          <w:lang w:val="ru-RU"/>
        </w:rPr>
      </w:pPr>
      <w:r w:rsidRPr="00814C69">
        <w:rPr>
          <w:sz w:val="22"/>
          <w:szCs w:val="22"/>
          <w:lang w:val="ru-RU"/>
        </w:rPr>
        <w:t>Приложению № 1</w:t>
      </w:r>
    </w:p>
    <w:p w:rsidR="00160F68" w:rsidRPr="00067973" w:rsidRDefault="00160F68" w:rsidP="00160F68">
      <w:pPr>
        <w:ind w:left="142" w:hanging="132"/>
        <w:jc w:val="right"/>
        <w:rPr>
          <w:sz w:val="22"/>
          <w:szCs w:val="22"/>
        </w:rPr>
      </w:pPr>
      <w:r w:rsidRPr="00067973">
        <w:rPr>
          <w:sz w:val="22"/>
          <w:szCs w:val="22"/>
        </w:rPr>
        <w:t>к Договору №_______</w:t>
      </w:r>
      <w:r>
        <w:rPr>
          <w:sz w:val="22"/>
          <w:szCs w:val="22"/>
        </w:rPr>
        <w:t>______ от «___» ___________ 202</w:t>
      </w:r>
      <w:r>
        <w:rPr>
          <w:sz w:val="22"/>
          <w:szCs w:val="22"/>
          <w:lang w:val="ru-RU"/>
        </w:rPr>
        <w:t>_</w:t>
      </w:r>
      <w:r w:rsidRPr="00067973">
        <w:rPr>
          <w:sz w:val="22"/>
          <w:szCs w:val="22"/>
        </w:rPr>
        <w:t xml:space="preserve"> г.</w:t>
      </w:r>
    </w:p>
    <w:p w:rsidR="004F5BFB" w:rsidRPr="00067973" w:rsidRDefault="004F5BFB" w:rsidP="00364D94">
      <w:pPr>
        <w:spacing w:after="0"/>
        <w:ind w:left="0"/>
        <w:jc w:val="center"/>
        <w:rPr>
          <w:b/>
          <w:bCs/>
          <w:sz w:val="22"/>
          <w:szCs w:val="22"/>
          <w:lang w:eastAsia="ru-RU"/>
        </w:rPr>
      </w:pPr>
    </w:p>
    <w:p w:rsidR="00C15EA6" w:rsidRPr="003C6FDA" w:rsidRDefault="003C6FDA" w:rsidP="00C15EA6">
      <w:pPr>
        <w:tabs>
          <w:tab w:val="left" w:pos="10206"/>
          <w:tab w:val="left" w:pos="10348"/>
        </w:tabs>
        <w:jc w:val="center"/>
        <w:rPr>
          <w:b/>
          <w:sz w:val="22"/>
          <w:szCs w:val="22"/>
          <w:lang w:val="ru-RU"/>
        </w:rPr>
      </w:pPr>
      <w:r w:rsidRPr="003C6FDA">
        <w:rPr>
          <w:b/>
          <w:sz w:val="22"/>
          <w:szCs w:val="22"/>
          <w:lang w:val="ru-RU"/>
        </w:rPr>
        <w:t xml:space="preserve">Требования </w:t>
      </w:r>
      <w:r w:rsidRPr="003C6FDA">
        <w:rPr>
          <w:b/>
          <w:bCs/>
          <w:sz w:val="22"/>
          <w:szCs w:val="22"/>
        </w:rPr>
        <w:t>к составлению сметной докумен</w:t>
      </w:r>
      <w:r>
        <w:rPr>
          <w:b/>
          <w:bCs/>
          <w:sz w:val="22"/>
          <w:szCs w:val="22"/>
        </w:rPr>
        <w:t>тации при разработке</w:t>
      </w:r>
      <w:r w:rsidR="007E4B7D">
        <w:rPr>
          <w:b/>
          <w:bCs/>
          <w:sz w:val="22"/>
          <w:szCs w:val="22"/>
          <w:lang w:val="ru-RU"/>
        </w:rPr>
        <w:t xml:space="preserve"> проектной и</w:t>
      </w:r>
      <w:r>
        <w:rPr>
          <w:b/>
          <w:bCs/>
          <w:sz w:val="22"/>
          <w:szCs w:val="22"/>
        </w:rPr>
        <w:t xml:space="preserve"> р</w:t>
      </w:r>
      <w:r w:rsidRPr="003C6FDA">
        <w:rPr>
          <w:b/>
          <w:bCs/>
          <w:sz w:val="22"/>
          <w:szCs w:val="22"/>
        </w:rPr>
        <w:t>абочей документации на строительство объектов с применением УЕР по проекту:</w:t>
      </w:r>
    </w:p>
    <w:p w:rsidR="00487F53" w:rsidRPr="00487F53" w:rsidRDefault="00487F53" w:rsidP="00487F53">
      <w:pPr>
        <w:tabs>
          <w:tab w:val="left" w:pos="10206"/>
          <w:tab w:val="left" w:pos="10348"/>
        </w:tabs>
        <w:jc w:val="center"/>
        <w:rPr>
          <w:b/>
          <w:sz w:val="22"/>
          <w:szCs w:val="22"/>
          <w:lang w:val="ru-RU"/>
        </w:rPr>
      </w:pPr>
      <w:r>
        <w:rPr>
          <w:b/>
          <w:sz w:val="22"/>
          <w:szCs w:val="22"/>
          <w:lang w:val="ru-RU"/>
        </w:rPr>
        <w:t>«Техническое перевооружение</w:t>
      </w:r>
      <w:r w:rsidRPr="00487F53">
        <w:rPr>
          <w:b/>
          <w:sz w:val="22"/>
          <w:szCs w:val="22"/>
          <w:lang w:val="ru-RU"/>
        </w:rPr>
        <w:t xml:space="preserve"> морского (инв. № Д0002156) и речного (инв. № Д0002077) причалов Дудинской нефтебазы </w:t>
      </w:r>
    </w:p>
    <w:p w:rsidR="004B664A" w:rsidRPr="003C6FDA" w:rsidRDefault="00487F53" w:rsidP="00487F53">
      <w:pPr>
        <w:tabs>
          <w:tab w:val="left" w:pos="10206"/>
          <w:tab w:val="left" w:pos="10348"/>
        </w:tabs>
        <w:jc w:val="center"/>
        <w:rPr>
          <w:b/>
          <w:sz w:val="22"/>
          <w:szCs w:val="22"/>
          <w:lang w:val="ru-RU"/>
        </w:rPr>
      </w:pPr>
      <w:r w:rsidRPr="00487F53">
        <w:rPr>
          <w:b/>
          <w:sz w:val="22"/>
          <w:szCs w:val="22"/>
          <w:lang w:val="ru-RU"/>
        </w:rPr>
        <w:t>в рамках реализации проекта: «Реконструкция Дудинской нефтебазы»</w:t>
      </w:r>
      <w:r w:rsidR="004B664A" w:rsidRPr="003C6FDA">
        <w:rPr>
          <w:b/>
          <w:sz w:val="22"/>
          <w:szCs w:val="22"/>
          <w:lang w:val="ru-RU"/>
        </w:rPr>
        <w:t>,</w:t>
      </w:r>
    </w:p>
    <w:p w:rsidR="004B664A" w:rsidRPr="003C6FDA" w:rsidRDefault="004B664A" w:rsidP="004B664A">
      <w:pPr>
        <w:tabs>
          <w:tab w:val="left" w:pos="10206"/>
          <w:tab w:val="left" w:pos="10348"/>
        </w:tabs>
        <w:jc w:val="center"/>
        <w:rPr>
          <w:b/>
          <w:sz w:val="22"/>
          <w:szCs w:val="22"/>
          <w:lang w:val="ru-RU"/>
        </w:rPr>
      </w:pPr>
      <w:r w:rsidRPr="003C6FDA">
        <w:rPr>
          <w:b/>
          <w:sz w:val="22"/>
          <w:szCs w:val="22"/>
          <w:lang w:val="ru-RU"/>
        </w:rPr>
        <w:t>шифр: РН-Д</w:t>
      </w:r>
    </w:p>
    <w:p w:rsidR="00067973" w:rsidRPr="00067973" w:rsidRDefault="00067973" w:rsidP="00C15EA6">
      <w:pPr>
        <w:tabs>
          <w:tab w:val="left" w:pos="10206"/>
          <w:tab w:val="left" w:pos="10348"/>
        </w:tabs>
        <w:jc w:val="center"/>
        <w:rPr>
          <w:sz w:val="22"/>
          <w:szCs w:val="22"/>
          <w:lang w:val="ru-RU"/>
        </w:rPr>
      </w:pPr>
    </w:p>
    <w:tbl>
      <w:tblPr>
        <w:tblW w:w="9634" w:type="dxa"/>
        <w:tblLook w:val="04A0" w:firstRow="1" w:lastRow="0" w:firstColumn="1" w:lastColumn="0" w:noHBand="0" w:noVBand="1"/>
      </w:tblPr>
      <w:tblGrid>
        <w:gridCol w:w="694"/>
        <w:gridCol w:w="2833"/>
        <w:gridCol w:w="6107"/>
      </w:tblGrid>
      <w:tr w:rsidR="00067973" w:rsidRPr="00067973" w:rsidTr="001773AB">
        <w:trPr>
          <w:trHeight w:val="615"/>
        </w:trPr>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67973" w:rsidRPr="00067973" w:rsidRDefault="00067973" w:rsidP="00067973">
            <w:pPr>
              <w:spacing w:after="0"/>
              <w:ind w:left="0"/>
              <w:jc w:val="center"/>
              <w:rPr>
                <w:b/>
                <w:bCs/>
                <w:color w:val="000000"/>
                <w:sz w:val="22"/>
                <w:szCs w:val="22"/>
                <w:lang w:val="ru-RU" w:eastAsia="ru-RU"/>
              </w:rPr>
            </w:pPr>
            <w:r w:rsidRPr="00067973">
              <w:rPr>
                <w:b/>
                <w:bCs/>
                <w:color w:val="000000"/>
                <w:sz w:val="22"/>
                <w:szCs w:val="22"/>
                <w:lang w:val="ru-RU" w:eastAsia="ru-RU"/>
              </w:rPr>
              <w:t>№ п/п</w:t>
            </w:r>
          </w:p>
        </w:tc>
        <w:tc>
          <w:tcPr>
            <w:tcW w:w="2833" w:type="dxa"/>
            <w:tcBorders>
              <w:top w:val="single" w:sz="4" w:space="0" w:color="auto"/>
              <w:left w:val="nil"/>
              <w:bottom w:val="single" w:sz="4" w:space="0" w:color="auto"/>
              <w:right w:val="single" w:sz="4" w:space="0" w:color="auto"/>
            </w:tcBorders>
            <w:shd w:val="clear" w:color="auto" w:fill="auto"/>
            <w:vAlign w:val="center"/>
            <w:hideMark/>
          </w:tcPr>
          <w:p w:rsidR="00067973" w:rsidRPr="00067973" w:rsidRDefault="00067973" w:rsidP="00067973">
            <w:pPr>
              <w:spacing w:after="0"/>
              <w:ind w:left="0"/>
              <w:jc w:val="center"/>
              <w:rPr>
                <w:b/>
                <w:bCs/>
                <w:color w:val="000000"/>
                <w:sz w:val="22"/>
                <w:szCs w:val="22"/>
                <w:lang w:val="ru-RU" w:eastAsia="ru-RU"/>
              </w:rPr>
            </w:pPr>
            <w:r w:rsidRPr="00067973">
              <w:rPr>
                <w:b/>
                <w:bCs/>
                <w:color w:val="000000"/>
                <w:sz w:val="22"/>
                <w:szCs w:val="22"/>
                <w:lang w:val="ru-RU" w:eastAsia="ru-RU"/>
              </w:rPr>
              <w:t xml:space="preserve">Наименование </w:t>
            </w:r>
          </w:p>
        </w:tc>
        <w:tc>
          <w:tcPr>
            <w:tcW w:w="6107" w:type="dxa"/>
            <w:tcBorders>
              <w:top w:val="single" w:sz="4" w:space="0" w:color="auto"/>
              <w:left w:val="nil"/>
              <w:bottom w:val="single" w:sz="4" w:space="0" w:color="auto"/>
              <w:right w:val="single" w:sz="4" w:space="0" w:color="auto"/>
            </w:tcBorders>
            <w:shd w:val="clear" w:color="auto" w:fill="auto"/>
            <w:vAlign w:val="center"/>
            <w:hideMark/>
          </w:tcPr>
          <w:p w:rsidR="00067973" w:rsidRPr="00067973" w:rsidRDefault="00067973" w:rsidP="00067973">
            <w:pPr>
              <w:spacing w:after="0"/>
              <w:ind w:left="0"/>
              <w:jc w:val="center"/>
              <w:rPr>
                <w:b/>
                <w:bCs/>
                <w:sz w:val="22"/>
                <w:szCs w:val="22"/>
                <w:lang w:val="ru-RU" w:eastAsia="ru-RU"/>
              </w:rPr>
            </w:pPr>
            <w:r w:rsidRPr="00067973">
              <w:rPr>
                <w:b/>
                <w:bCs/>
                <w:sz w:val="22"/>
                <w:szCs w:val="22"/>
                <w:lang w:val="ru-RU" w:eastAsia="ru-RU"/>
              </w:rPr>
              <w:t>Показатели</w:t>
            </w:r>
          </w:p>
        </w:tc>
      </w:tr>
      <w:tr w:rsidR="00067973" w:rsidRPr="00067973" w:rsidTr="001773AB">
        <w:trPr>
          <w:trHeight w:val="1095"/>
        </w:trPr>
        <w:tc>
          <w:tcPr>
            <w:tcW w:w="694" w:type="dxa"/>
            <w:vMerge w:val="restart"/>
            <w:tcBorders>
              <w:top w:val="nil"/>
              <w:left w:val="single" w:sz="4" w:space="0" w:color="auto"/>
              <w:bottom w:val="single" w:sz="4" w:space="0" w:color="000000"/>
              <w:right w:val="single" w:sz="4" w:space="0" w:color="auto"/>
            </w:tcBorders>
            <w:shd w:val="clear" w:color="auto" w:fill="auto"/>
            <w:vAlign w:val="center"/>
            <w:hideMark/>
          </w:tcPr>
          <w:p w:rsidR="00067973" w:rsidRPr="00067973" w:rsidRDefault="00067973" w:rsidP="00067973">
            <w:pPr>
              <w:spacing w:after="0"/>
              <w:ind w:left="0"/>
              <w:jc w:val="center"/>
              <w:rPr>
                <w:color w:val="000000"/>
                <w:sz w:val="22"/>
                <w:szCs w:val="22"/>
                <w:lang w:val="ru-RU" w:eastAsia="ru-RU"/>
              </w:rPr>
            </w:pPr>
            <w:r w:rsidRPr="00067973">
              <w:rPr>
                <w:color w:val="000000"/>
                <w:sz w:val="22"/>
                <w:szCs w:val="22"/>
                <w:lang w:val="ru-RU" w:eastAsia="ru-RU"/>
              </w:rPr>
              <w:t>1</w:t>
            </w:r>
          </w:p>
        </w:tc>
        <w:tc>
          <w:tcPr>
            <w:tcW w:w="2833" w:type="dxa"/>
            <w:vMerge w:val="restart"/>
            <w:tcBorders>
              <w:top w:val="nil"/>
              <w:left w:val="single" w:sz="4" w:space="0" w:color="auto"/>
              <w:bottom w:val="single" w:sz="4" w:space="0" w:color="000000"/>
              <w:right w:val="single" w:sz="4" w:space="0" w:color="auto"/>
            </w:tcBorders>
            <w:shd w:val="clear" w:color="auto" w:fill="auto"/>
            <w:vAlign w:val="center"/>
            <w:hideMark/>
          </w:tcPr>
          <w:p w:rsidR="00067973" w:rsidRPr="00067973" w:rsidRDefault="00067973" w:rsidP="00067973">
            <w:pPr>
              <w:spacing w:after="0"/>
              <w:ind w:left="0"/>
              <w:jc w:val="left"/>
              <w:rPr>
                <w:color w:val="000000"/>
                <w:sz w:val="22"/>
                <w:szCs w:val="22"/>
                <w:lang w:val="ru-RU" w:eastAsia="ru-RU"/>
              </w:rPr>
            </w:pPr>
            <w:r w:rsidRPr="00067973">
              <w:rPr>
                <w:color w:val="000000"/>
                <w:sz w:val="22"/>
                <w:szCs w:val="22"/>
                <w:lang w:val="ru-RU" w:eastAsia="ru-RU"/>
              </w:rPr>
              <w:t xml:space="preserve">Сметно-нормативная база </w:t>
            </w:r>
          </w:p>
        </w:tc>
        <w:tc>
          <w:tcPr>
            <w:tcW w:w="6107" w:type="dxa"/>
            <w:tcBorders>
              <w:top w:val="nil"/>
              <w:left w:val="nil"/>
              <w:bottom w:val="nil"/>
              <w:right w:val="single" w:sz="4" w:space="0" w:color="auto"/>
            </w:tcBorders>
            <w:shd w:val="clear" w:color="auto" w:fill="auto"/>
            <w:vAlign w:val="center"/>
            <w:hideMark/>
          </w:tcPr>
          <w:p w:rsidR="00067973" w:rsidRPr="00067973" w:rsidRDefault="00067973" w:rsidP="00B16B6F">
            <w:pPr>
              <w:spacing w:after="0"/>
              <w:ind w:left="0" w:firstLineChars="100" w:firstLine="220"/>
              <w:rPr>
                <w:sz w:val="22"/>
                <w:szCs w:val="22"/>
                <w:lang w:val="ru-RU" w:eastAsia="ru-RU"/>
              </w:rPr>
            </w:pPr>
            <w:r w:rsidRPr="00067973">
              <w:rPr>
                <w:sz w:val="22"/>
                <w:szCs w:val="22"/>
                <w:lang w:val="ru-RU" w:eastAsia="ru-RU"/>
              </w:rPr>
              <w:t>Укрупненные единичные расценки (</w:t>
            </w:r>
            <w:r w:rsidR="004A5E4F">
              <w:rPr>
                <w:sz w:val="22"/>
                <w:szCs w:val="22"/>
                <w:lang w:val="ru-RU" w:eastAsia="ru-RU"/>
              </w:rPr>
              <w:t xml:space="preserve">далее - </w:t>
            </w:r>
            <w:r w:rsidRPr="00067973">
              <w:rPr>
                <w:sz w:val="22"/>
                <w:szCs w:val="22"/>
                <w:lang w:val="ru-RU" w:eastAsia="ru-RU"/>
              </w:rPr>
              <w:t>УЕР) в актуальной редакции с указанием справочника территориально-отраслевого признака</w:t>
            </w:r>
            <w:r>
              <w:rPr>
                <w:sz w:val="22"/>
                <w:szCs w:val="22"/>
                <w:lang w:val="ru-RU" w:eastAsia="ru-RU"/>
              </w:rPr>
              <w:t>.</w:t>
            </w:r>
          </w:p>
        </w:tc>
      </w:tr>
      <w:tr w:rsidR="00067973" w:rsidRPr="00067973" w:rsidTr="001773AB">
        <w:trPr>
          <w:trHeight w:val="70"/>
        </w:trPr>
        <w:tc>
          <w:tcPr>
            <w:tcW w:w="694"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nil"/>
              <w:left w:val="nil"/>
              <w:bottom w:val="nil"/>
              <w:right w:val="single" w:sz="4" w:space="0" w:color="auto"/>
            </w:tcBorders>
            <w:shd w:val="clear" w:color="auto" w:fill="auto"/>
            <w:vAlign w:val="center"/>
            <w:hideMark/>
          </w:tcPr>
          <w:p w:rsidR="00067973" w:rsidRPr="00067973" w:rsidRDefault="00067973" w:rsidP="00B16B6F">
            <w:pPr>
              <w:spacing w:after="0"/>
              <w:ind w:left="0" w:firstLineChars="100" w:firstLine="220"/>
              <w:rPr>
                <w:sz w:val="22"/>
                <w:szCs w:val="22"/>
                <w:lang w:val="ru-RU" w:eastAsia="ru-RU"/>
              </w:rPr>
            </w:pPr>
            <w:r w:rsidRPr="00067973">
              <w:rPr>
                <w:sz w:val="22"/>
                <w:szCs w:val="22"/>
                <w:lang w:val="ru-RU" w:eastAsia="ru-RU"/>
              </w:rPr>
              <w:t xml:space="preserve">Составление сметной документации осуществлять с использованием ПК «Гранд-Смета» </w:t>
            </w:r>
            <w:r w:rsidR="00266BEA">
              <w:rPr>
                <w:i/>
                <w:iCs/>
                <w:sz w:val="22"/>
                <w:szCs w:val="22"/>
                <w:lang w:val="ru-RU" w:eastAsia="ru-RU"/>
              </w:rPr>
              <w:t xml:space="preserve">(в </w:t>
            </w:r>
            <w:r w:rsidR="00DB6E18">
              <w:rPr>
                <w:i/>
                <w:iCs/>
                <w:sz w:val="22"/>
                <w:szCs w:val="22"/>
                <w:lang w:val="ru-RU" w:eastAsia="ru-RU"/>
              </w:rPr>
              <w:t>версии не ниже «14.2.5</w:t>
            </w:r>
            <w:r w:rsidRPr="00067973">
              <w:rPr>
                <w:i/>
                <w:iCs/>
                <w:sz w:val="22"/>
                <w:szCs w:val="22"/>
                <w:lang w:val="ru-RU" w:eastAsia="ru-RU"/>
              </w:rPr>
              <w:t>»)</w:t>
            </w:r>
          </w:p>
        </w:tc>
      </w:tr>
      <w:tr w:rsidR="00067973" w:rsidRPr="00067973" w:rsidTr="001773AB">
        <w:trPr>
          <w:trHeight w:val="435"/>
        </w:trPr>
        <w:tc>
          <w:tcPr>
            <w:tcW w:w="694" w:type="dxa"/>
            <w:vMerge w:val="restart"/>
            <w:tcBorders>
              <w:top w:val="nil"/>
              <w:left w:val="single" w:sz="4" w:space="0" w:color="auto"/>
              <w:bottom w:val="single" w:sz="4" w:space="0" w:color="000000"/>
              <w:right w:val="single" w:sz="4" w:space="0" w:color="auto"/>
            </w:tcBorders>
            <w:shd w:val="clear" w:color="auto" w:fill="auto"/>
            <w:vAlign w:val="center"/>
            <w:hideMark/>
          </w:tcPr>
          <w:p w:rsidR="00067973" w:rsidRPr="00067973" w:rsidRDefault="00067973" w:rsidP="00067973">
            <w:pPr>
              <w:spacing w:after="0"/>
              <w:ind w:left="0"/>
              <w:jc w:val="center"/>
              <w:rPr>
                <w:color w:val="000000"/>
                <w:sz w:val="22"/>
                <w:szCs w:val="22"/>
                <w:lang w:val="ru-RU" w:eastAsia="ru-RU"/>
              </w:rPr>
            </w:pPr>
            <w:r w:rsidRPr="00067973">
              <w:rPr>
                <w:color w:val="000000"/>
                <w:sz w:val="22"/>
                <w:szCs w:val="22"/>
                <w:lang w:val="ru-RU" w:eastAsia="ru-RU"/>
              </w:rPr>
              <w:t>2</w:t>
            </w:r>
          </w:p>
        </w:tc>
        <w:tc>
          <w:tcPr>
            <w:tcW w:w="2833" w:type="dxa"/>
            <w:vMerge w:val="restart"/>
            <w:tcBorders>
              <w:top w:val="nil"/>
              <w:left w:val="single" w:sz="4" w:space="0" w:color="auto"/>
              <w:bottom w:val="single" w:sz="4" w:space="0" w:color="000000"/>
              <w:right w:val="single" w:sz="4" w:space="0" w:color="auto"/>
            </w:tcBorders>
            <w:shd w:val="clear" w:color="auto" w:fill="auto"/>
            <w:vAlign w:val="center"/>
            <w:hideMark/>
          </w:tcPr>
          <w:p w:rsidR="00067973" w:rsidRPr="00067973" w:rsidRDefault="00067973" w:rsidP="00067973">
            <w:pPr>
              <w:spacing w:after="0"/>
              <w:ind w:left="0"/>
              <w:jc w:val="left"/>
              <w:rPr>
                <w:color w:val="000000"/>
                <w:sz w:val="22"/>
                <w:szCs w:val="22"/>
                <w:lang w:val="ru-RU" w:eastAsia="ru-RU"/>
              </w:rPr>
            </w:pPr>
            <w:r w:rsidRPr="00067973">
              <w:rPr>
                <w:color w:val="000000"/>
                <w:sz w:val="22"/>
                <w:szCs w:val="22"/>
                <w:lang w:val="ru-RU" w:eastAsia="ru-RU"/>
              </w:rPr>
              <w:t>Нормативные документы</w:t>
            </w:r>
          </w:p>
        </w:tc>
        <w:tc>
          <w:tcPr>
            <w:tcW w:w="6107" w:type="dxa"/>
            <w:tcBorders>
              <w:top w:val="single" w:sz="4" w:space="0" w:color="auto"/>
              <w:left w:val="nil"/>
              <w:bottom w:val="nil"/>
              <w:right w:val="single" w:sz="4" w:space="0" w:color="auto"/>
            </w:tcBorders>
            <w:shd w:val="clear" w:color="auto" w:fill="auto"/>
            <w:vAlign w:val="center"/>
            <w:hideMark/>
          </w:tcPr>
          <w:p w:rsidR="00067973" w:rsidRPr="00067973" w:rsidRDefault="00067973" w:rsidP="00B16B6F">
            <w:pPr>
              <w:spacing w:after="0"/>
              <w:ind w:left="0" w:firstLineChars="100" w:firstLine="220"/>
              <w:rPr>
                <w:sz w:val="22"/>
                <w:szCs w:val="22"/>
                <w:lang w:val="ru-RU" w:eastAsia="ru-RU"/>
              </w:rPr>
            </w:pPr>
            <w:r w:rsidRPr="00067973">
              <w:rPr>
                <w:sz w:val="22"/>
                <w:szCs w:val="22"/>
                <w:lang w:val="ru-RU" w:eastAsia="ru-RU"/>
              </w:rPr>
              <w:t xml:space="preserve"> При определении сметной стоимости учитывать требования: </w:t>
            </w:r>
          </w:p>
        </w:tc>
      </w:tr>
      <w:tr w:rsidR="00067973" w:rsidRPr="00067973" w:rsidTr="001773AB">
        <w:trPr>
          <w:trHeight w:val="930"/>
        </w:trPr>
        <w:tc>
          <w:tcPr>
            <w:tcW w:w="694"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nil"/>
              <w:left w:val="nil"/>
              <w:bottom w:val="nil"/>
              <w:right w:val="single" w:sz="4" w:space="0" w:color="auto"/>
            </w:tcBorders>
            <w:shd w:val="clear" w:color="auto" w:fill="auto"/>
            <w:vAlign w:val="center"/>
            <w:hideMark/>
          </w:tcPr>
          <w:p w:rsidR="00067973" w:rsidRPr="00067973" w:rsidRDefault="00067973" w:rsidP="00B16B6F">
            <w:pPr>
              <w:spacing w:after="0"/>
              <w:ind w:left="0" w:firstLineChars="100" w:firstLine="220"/>
              <w:rPr>
                <w:sz w:val="22"/>
                <w:szCs w:val="22"/>
                <w:lang w:val="ru-RU" w:eastAsia="ru-RU"/>
              </w:rPr>
            </w:pPr>
            <w:r w:rsidRPr="00067973">
              <w:rPr>
                <w:sz w:val="22"/>
                <w:szCs w:val="22"/>
                <w:lang w:val="ru-RU" w:eastAsia="ru-RU"/>
              </w:rPr>
              <w:t>- Методики  формирования сметной документации и учета сметной стоимости проектов капитального строительства с применением укрупненных единичных расценок в ПАО «ГМК «Норильский Никель»</w:t>
            </w:r>
            <w:r w:rsidR="00FE112C">
              <w:rPr>
                <w:sz w:val="22"/>
                <w:szCs w:val="22"/>
                <w:lang w:val="ru-RU" w:eastAsia="ru-RU"/>
              </w:rPr>
              <w:t xml:space="preserve"> </w:t>
            </w:r>
            <w:r w:rsidR="00FE112C" w:rsidRPr="00331A4C">
              <w:rPr>
                <w:sz w:val="22"/>
                <w:szCs w:val="22"/>
              </w:rPr>
              <w:t>М Г</w:t>
            </w:r>
            <w:r w:rsidR="003C6FDA">
              <w:rPr>
                <w:sz w:val="22"/>
                <w:szCs w:val="22"/>
              </w:rPr>
              <w:t>К НН IP.1.2-2023</w:t>
            </w:r>
            <w:r w:rsidR="00FE112C" w:rsidRPr="00331A4C">
              <w:rPr>
                <w:sz w:val="22"/>
                <w:szCs w:val="22"/>
              </w:rPr>
              <w:t xml:space="preserve"> от 09.06.2023 № ГМК-05/016-р.</w:t>
            </w:r>
          </w:p>
        </w:tc>
      </w:tr>
      <w:tr w:rsidR="00067973" w:rsidRPr="00067973" w:rsidTr="001773AB">
        <w:trPr>
          <w:trHeight w:val="900"/>
        </w:trPr>
        <w:tc>
          <w:tcPr>
            <w:tcW w:w="694"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nil"/>
              <w:left w:val="nil"/>
              <w:bottom w:val="nil"/>
              <w:right w:val="single" w:sz="4" w:space="0" w:color="auto"/>
            </w:tcBorders>
            <w:shd w:val="clear" w:color="auto" w:fill="auto"/>
            <w:vAlign w:val="center"/>
            <w:hideMark/>
          </w:tcPr>
          <w:p w:rsidR="004B664A" w:rsidRDefault="00F870D2" w:rsidP="00B16B6F">
            <w:pPr>
              <w:spacing w:after="0"/>
              <w:ind w:left="0" w:firstLineChars="100" w:firstLine="220"/>
              <w:rPr>
                <w:sz w:val="22"/>
                <w:szCs w:val="22"/>
                <w:lang w:val="ru-RU"/>
              </w:rPr>
            </w:pPr>
            <w:r>
              <w:rPr>
                <w:sz w:val="22"/>
                <w:szCs w:val="22"/>
                <w:lang w:val="ru-RU" w:eastAsia="ru-RU"/>
              </w:rPr>
              <w:t>- Методики</w:t>
            </w:r>
            <w:r w:rsidR="00067973" w:rsidRPr="00067973">
              <w:rPr>
                <w:sz w:val="22"/>
                <w:szCs w:val="22"/>
                <w:lang w:val="ru-RU" w:eastAsia="ru-RU"/>
              </w:rPr>
              <w:t xml:space="preserve"> по разра</w:t>
            </w:r>
            <w:r>
              <w:rPr>
                <w:sz w:val="22"/>
                <w:szCs w:val="22"/>
                <w:lang w:val="ru-RU" w:eastAsia="ru-RU"/>
              </w:rPr>
              <w:t>ботке</w:t>
            </w:r>
            <w:r w:rsidR="00067973" w:rsidRPr="00067973">
              <w:rPr>
                <w:sz w:val="22"/>
                <w:szCs w:val="22"/>
                <w:lang w:val="ru-RU" w:eastAsia="ru-RU"/>
              </w:rPr>
              <w:t xml:space="preserve"> сметной документации и учету сметной стоимости по капитальному строительству в ПАО «ГМК «Норильский никель»</w:t>
            </w:r>
            <w:r w:rsidR="00EF0979" w:rsidRPr="00331A4C">
              <w:rPr>
                <w:sz w:val="22"/>
                <w:szCs w:val="22"/>
              </w:rPr>
              <w:t xml:space="preserve"> М ГК НН IP.1.2-2023г</w:t>
            </w:r>
            <w:r w:rsidR="004B664A">
              <w:rPr>
                <w:sz w:val="22"/>
                <w:szCs w:val="22"/>
                <w:lang w:val="ru-RU"/>
              </w:rPr>
              <w:t>.</w:t>
            </w:r>
            <w:r w:rsidR="00EF0979" w:rsidRPr="00331A4C">
              <w:rPr>
                <w:sz w:val="22"/>
                <w:szCs w:val="22"/>
              </w:rPr>
              <w:t xml:space="preserve"> от 20.04.2023 № ГМК-05/009-р</w:t>
            </w:r>
          </w:p>
          <w:p w:rsidR="00067973" w:rsidRPr="004B664A" w:rsidRDefault="004B664A" w:rsidP="00B16B6F">
            <w:pPr>
              <w:pStyle w:val="14"/>
              <w:jc w:val="both"/>
              <w:rPr>
                <w:sz w:val="22"/>
                <w:szCs w:val="22"/>
              </w:rPr>
            </w:pPr>
            <w:r w:rsidRPr="004B664A">
              <w:rPr>
                <w:sz w:val="22"/>
                <w:szCs w:val="22"/>
              </w:rPr>
              <w:t>(с изм. от 05.06.2023 № ГМК/061-п, от 15.02.2024 № ГМК-05/003-р)</w:t>
            </w:r>
          </w:p>
        </w:tc>
      </w:tr>
      <w:tr w:rsidR="00067973" w:rsidRPr="00067973" w:rsidTr="001773AB">
        <w:trPr>
          <w:trHeight w:val="900"/>
        </w:trPr>
        <w:tc>
          <w:tcPr>
            <w:tcW w:w="694"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nil"/>
              <w:left w:val="nil"/>
              <w:bottom w:val="nil"/>
              <w:right w:val="single" w:sz="4" w:space="0" w:color="auto"/>
            </w:tcBorders>
            <w:shd w:val="clear" w:color="auto" w:fill="auto"/>
            <w:vAlign w:val="center"/>
            <w:hideMark/>
          </w:tcPr>
          <w:p w:rsidR="00067973" w:rsidRPr="00067973" w:rsidRDefault="00067973" w:rsidP="00B16B6F">
            <w:pPr>
              <w:spacing w:after="0"/>
              <w:ind w:left="0" w:firstLineChars="100" w:firstLine="220"/>
              <w:rPr>
                <w:sz w:val="22"/>
                <w:szCs w:val="22"/>
                <w:lang w:val="ru-RU" w:eastAsia="ru-RU"/>
              </w:rPr>
            </w:pPr>
            <w:r w:rsidRPr="00067973">
              <w:rPr>
                <w:sz w:val="22"/>
                <w:szCs w:val="22"/>
                <w:lang w:val="ru-RU" w:eastAsia="ru-RU"/>
              </w:rPr>
              <w:t xml:space="preserve"> -Методические указания по обозначению сметной документации по проектам капитального строительства в ПАО "ГМК "Норильский никель" МУ ГК НН 106-006-2019</w:t>
            </w:r>
            <w:r w:rsidR="00EF0979">
              <w:rPr>
                <w:sz w:val="22"/>
                <w:szCs w:val="22"/>
                <w:lang w:val="ru-RU" w:eastAsia="ru-RU"/>
              </w:rPr>
              <w:t xml:space="preserve"> </w:t>
            </w:r>
            <w:r w:rsidR="00EF0979" w:rsidRPr="00331A4C">
              <w:rPr>
                <w:sz w:val="22"/>
                <w:szCs w:val="22"/>
              </w:rPr>
              <w:t>от 30.10.2019 № ГМК-05/1-р</w:t>
            </w:r>
            <w:r w:rsidRPr="00067973">
              <w:rPr>
                <w:sz w:val="22"/>
                <w:szCs w:val="22"/>
                <w:lang w:val="ru-RU" w:eastAsia="ru-RU"/>
              </w:rPr>
              <w:t>.</w:t>
            </w:r>
          </w:p>
        </w:tc>
      </w:tr>
      <w:tr w:rsidR="00067973" w:rsidRPr="00067973" w:rsidTr="001773AB">
        <w:trPr>
          <w:trHeight w:val="420"/>
        </w:trPr>
        <w:tc>
          <w:tcPr>
            <w:tcW w:w="694"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nil"/>
              <w:left w:val="nil"/>
              <w:bottom w:val="nil"/>
              <w:right w:val="single" w:sz="4" w:space="0" w:color="auto"/>
            </w:tcBorders>
            <w:shd w:val="clear" w:color="auto" w:fill="auto"/>
            <w:vAlign w:val="center"/>
            <w:hideMark/>
          </w:tcPr>
          <w:p w:rsidR="00067973" w:rsidRPr="00067973" w:rsidRDefault="0012285D" w:rsidP="00B16B6F">
            <w:pPr>
              <w:spacing w:after="0"/>
              <w:ind w:left="0" w:firstLineChars="100" w:firstLine="220"/>
              <w:rPr>
                <w:sz w:val="22"/>
                <w:szCs w:val="22"/>
                <w:lang w:val="ru-RU" w:eastAsia="ru-RU"/>
              </w:rPr>
            </w:pPr>
            <w:r>
              <w:rPr>
                <w:sz w:val="22"/>
                <w:szCs w:val="22"/>
                <w:lang w:val="ru-RU" w:eastAsia="ru-RU"/>
              </w:rPr>
              <w:t>- Постановления</w:t>
            </w:r>
            <w:r w:rsidR="00067973" w:rsidRPr="00067973">
              <w:rPr>
                <w:sz w:val="22"/>
                <w:szCs w:val="22"/>
                <w:lang w:val="ru-RU" w:eastAsia="ru-RU"/>
              </w:rPr>
              <w:t xml:space="preserve"> Правительства РФ от 16.02.2008г. №87 </w:t>
            </w:r>
          </w:p>
        </w:tc>
      </w:tr>
      <w:tr w:rsidR="00067973" w:rsidRPr="00067973" w:rsidTr="001773AB">
        <w:trPr>
          <w:trHeight w:val="1329"/>
        </w:trPr>
        <w:tc>
          <w:tcPr>
            <w:tcW w:w="694"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nil"/>
              <w:left w:val="nil"/>
              <w:bottom w:val="single" w:sz="4" w:space="0" w:color="auto"/>
              <w:right w:val="single" w:sz="4" w:space="0" w:color="auto"/>
            </w:tcBorders>
            <w:shd w:val="clear" w:color="auto" w:fill="auto"/>
            <w:vAlign w:val="center"/>
            <w:hideMark/>
          </w:tcPr>
          <w:p w:rsidR="00067973" w:rsidRDefault="0012285D" w:rsidP="00B16B6F">
            <w:pPr>
              <w:spacing w:after="0"/>
              <w:ind w:left="0" w:firstLineChars="100" w:firstLine="220"/>
              <w:rPr>
                <w:sz w:val="22"/>
                <w:szCs w:val="22"/>
                <w:lang w:val="ru-RU" w:eastAsia="ru-RU"/>
              </w:rPr>
            </w:pPr>
            <w:r>
              <w:rPr>
                <w:sz w:val="22"/>
                <w:szCs w:val="22"/>
                <w:lang w:val="ru-RU" w:eastAsia="ru-RU"/>
              </w:rPr>
              <w:t>- Методики</w:t>
            </w:r>
            <w:r w:rsidR="00067973" w:rsidRPr="00067973">
              <w:rPr>
                <w:sz w:val="22"/>
                <w:szCs w:val="22"/>
                <w:lang w:val="ru-RU" w:eastAsia="ru-RU"/>
              </w:rPr>
              <w:t xml:space="preserve">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(Приказ Минстроя от 04.08.2020 №421/пр)</w:t>
            </w:r>
            <w:r w:rsidR="007E4B7D">
              <w:rPr>
                <w:sz w:val="22"/>
                <w:szCs w:val="22"/>
                <w:lang w:val="ru-RU" w:eastAsia="ru-RU"/>
              </w:rPr>
              <w:t>;</w:t>
            </w:r>
          </w:p>
          <w:p w:rsidR="007E4B7D" w:rsidRDefault="007E4B7D" w:rsidP="00B16B6F">
            <w:pPr>
              <w:spacing w:after="0"/>
              <w:ind w:left="0" w:firstLineChars="100" w:firstLine="220"/>
              <w:rPr>
                <w:sz w:val="22"/>
                <w:szCs w:val="22"/>
                <w:lang w:val="ru-RU" w:eastAsia="ru-RU"/>
              </w:rPr>
            </w:pPr>
            <w:r>
              <w:rPr>
                <w:sz w:val="22"/>
                <w:szCs w:val="22"/>
                <w:lang w:val="ru-RU" w:eastAsia="ru-RU"/>
              </w:rPr>
              <w:t xml:space="preserve">- </w:t>
            </w:r>
            <w:r w:rsidR="0012285D">
              <w:rPr>
                <w:sz w:val="22"/>
                <w:szCs w:val="22"/>
                <w:lang w:val="ru-RU" w:eastAsia="ru-RU"/>
              </w:rPr>
              <w:t>Методики</w:t>
            </w:r>
            <w:r w:rsidRPr="007E4B7D">
              <w:rPr>
                <w:sz w:val="22"/>
                <w:szCs w:val="22"/>
                <w:lang w:val="ru-RU" w:eastAsia="ru-RU"/>
              </w:rPr>
              <w:t xml:space="preserve"> определения стоимости работ по подготовке проектной документации. (Приказ Минстроя РФ от 01.10.202 №707/пр)</w:t>
            </w:r>
            <w:r w:rsidR="00444164">
              <w:rPr>
                <w:sz w:val="22"/>
                <w:szCs w:val="22"/>
                <w:lang w:val="ru-RU" w:eastAsia="ru-RU"/>
              </w:rPr>
              <w:t>;</w:t>
            </w:r>
          </w:p>
          <w:p w:rsidR="00444164" w:rsidRPr="00067973" w:rsidRDefault="00444164" w:rsidP="00B16B6F">
            <w:pPr>
              <w:spacing w:after="0"/>
              <w:ind w:left="0" w:firstLineChars="100" w:firstLine="220"/>
              <w:rPr>
                <w:sz w:val="22"/>
                <w:szCs w:val="22"/>
                <w:lang w:val="ru-RU" w:eastAsia="ru-RU"/>
              </w:rPr>
            </w:pPr>
            <w:r w:rsidRPr="00444164">
              <w:rPr>
                <w:sz w:val="22"/>
                <w:szCs w:val="22"/>
                <w:lang w:val="ru-RU" w:eastAsia="ru-RU"/>
              </w:rPr>
              <w:t>Методика определения стоимости работ по инженерным изысканиям и подготовке проектной документации для капитального строительства в ПАО «ГМК «Норильский никель» М Г</w:t>
            </w:r>
            <w:r w:rsidR="00853433">
              <w:rPr>
                <w:sz w:val="22"/>
                <w:szCs w:val="22"/>
                <w:lang w:val="ru-RU" w:eastAsia="ru-RU"/>
              </w:rPr>
              <w:t>К НН IP.1.2-2023</w:t>
            </w:r>
            <w:r w:rsidRPr="00444164">
              <w:rPr>
                <w:sz w:val="22"/>
                <w:szCs w:val="22"/>
                <w:lang w:val="ru-RU" w:eastAsia="ru-RU"/>
              </w:rPr>
              <w:t xml:space="preserve"> от 20.04.2023 № ГМК-05/009-р.</w:t>
            </w:r>
          </w:p>
        </w:tc>
      </w:tr>
      <w:tr w:rsidR="00067973" w:rsidRPr="00067973" w:rsidTr="001773AB">
        <w:trPr>
          <w:trHeight w:val="705"/>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067973" w:rsidRPr="00067973" w:rsidRDefault="00067973" w:rsidP="00067973">
            <w:pPr>
              <w:spacing w:after="0"/>
              <w:ind w:left="0"/>
              <w:jc w:val="center"/>
              <w:rPr>
                <w:color w:val="000000"/>
                <w:sz w:val="22"/>
                <w:szCs w:val="22"/>
                <w:lang w:val="ru-RU" w:eastAsia="ru-RU"/>
              </w:rPr>
            </w:pPr>
            <w:r w:rsidRPr="00067973">
              <w:rPr>
                <w:color w:val="000000"/>
                <w:sz w:val="22"/>
                <w:szCs w:val="22"/>
                <w:lang w:val="ru-RU" w:eastAsia="ru-RU"/>
              </w:rPr>
              <w:t>3</w:t>
            </w:r>
          </w:p>
        </w:tc>
        <w:tc>
          <w:tcPr>
            <w:tcW w:w="2833" w:type="dxa"/>
            <w:tcBorders>
              <w:top w:val="nil"/>
              <w:left w:val="nil"/>
              <w:bottom w:val="single" w:sz="4" w:space="0" w:color="auto"/>
              <w:right w:val="single" w:sz="4" w:space="0" w:color="auto"/>
            </w:tcBorders>
            <w:shd w:val="clear" w:color="auto" w:fill="auto"/>
            <w:vAlign w:val="center"/>
            <w:hideMark/>
          </w:tcPr>
          <w:p w:rsidR="00067973" w:rsidRPr="00067973" w:rsidRDefault="00067973" w:rsidP="00067973">
            <w:pPr>
              <w:spacing w:after="0"/>
              <w:ind w:left="0"/>
              <w:jc w:val="left"/>
              <w:rPr>
                <w:color w:val="000000"/>
                <w:sz w:val="22"/>
                <w:szCs w:val="22"/>
                <w:lang w:val="ru-RU" w:eastAsia="ru-RU"/>
              </w:rPr>
            </w:pPr>
            <w:r w:rsidRPr="00067973">
              <w:rPr>
                <w:color w:val="000000"/>
                <w:sz w:val="22"/>
                <w:szCs w:val="22"/>
                <w:lang w:val="ru-RU" w:eastAsia="ru-RU"/>
              </w:rPr>
              <w:t xml:space="preserve">Уровень цен, в котором составляется сметная документация </w:t>
            </w:r>
          </w:p>
        </w:tc>
        <w:tc>
          <w:tcPr>
            <w:tcW w:w="6107" w:type="dxa"/>
            <w:tcBorders>
              <w:top w:val="nil"/>
              <w:left w:val="nil"/>
              <w:bottom w:val="single" w:sz="4" w:space="0" w:color="auto"/>
              <w:right w:val="single" w:sz="4" w:space="0" w:color="auto"/>
            </w:tcBorders>
            <w:shd w:val="clear" w:color="auto" w:fill="auto"/>
            <w:vAlign w:val="center"/>
            <w:hideMark/>
          </w:tcPr>
          <w:p w:rsidR="00EC23D1" w:rsidRDefault="00EC23D1" w:rsidP="00067973">
            <w:pPr>
              <w:spacing w:after="0"/>
              <w:ind w:left="0" w:firstLineChars="100" w:firstLine="220"/>
              <w:jc w:val="left"/>
              <w:rPr>
                <w:sz w:val="22"/>
                <w:szCs w:val="22"/>
                <w:lang w:val="ru-RU" w:eastAsia="ru-RU"/>
              </w:rPr>
            </w:pPr>
          </w:p>
          <w:p w:rsidR="00067973" w:rsidRDefault="00EC23D1" w:rsidP="00067973">
            <w:pPr>
              <w:spacing w:after="0"/>
              <w:ind w:left="0" w:firstLineChars="100" w:firstLine="220"/>
              <w:jc w:val="left"/>
              <w:rPr>
                <w:sz w:val="22"/>
                <w:szCs w:val="22"/>
                <w:lang w:val="ru-RU" w:eastAsia="ru-RU"/>
              </w:rPr>
            </w:pPr>
            <w:r w:rsidRPr="00EC23D1">
              <w:rPr>
                <w:sz w:val="22"/>
                <w:szCs w:val="22"/>
                <w:lang w:val="ru-RU" w:eastAsia="ru-RU"/>
              </w:rPr>
              <w:t>В текущем уровне цен по состоянию на мо</w:t>
            </w:r>
            <w:r>
              <w:rPr>
                <w:sz w:val="22"/>
                <w:szCs w:val="22"/>
                <w:lang w:val="ru-RU" w:eastAsia="ru-RU"/>
              </w:rPr>
              <w:t xml:space="preserve">мент формирования сметной документации </w:t>
            </w:r>
            <w:r w:rsidRPr="00EC23D1">
              <w:rPr>
                <w:sz w:val="22"/>
                <w:szCs w:val="22"/>
                <w:lang w:val="ru-RU" w:eastAsia="ru-RU"/>
              </w:rPr>
              <w:t xml:space="preserve">с применением </w:t>
            </w:r>
            <w:r w:rsidRPr="00EC23D1">
              <w:rPr>
                <w:sz w:val="22"/>
                <w:szCs w:val="22"/>
                <w:lang w:val="ru-RU" w:eastAsia="ru-RU"/>
              </w:rPr>
              <w:lastRenderedPageBreak/>
              <w:t>актуа</w:t>
            </w:r>
            <w:r>
              <w:rPr>
                <w:sz w:val="22"/>
                <w:szCs w:val="22"/>
                <w:lang w:val="ru-RU" w:eastAsia="ru-RU"/>
              </w:rPr>
              <w:t>льных сборников</w:t>
            </w:r>
            <w:r w:rsidRPr="00EC23D1">
              <w:rPr>
                <w:sz w:val="22"/>
                <w:szCs w:val="22"/>
                <w:lang w:val="ru-RU" w:eastAsia="ru-RU"/>
              </w:rPr>
              <w:t xml:space="preserve"> УЕР</w:t>
            </w:r>
            <w:r w:rsidR="00067973" w:rsidRPr="00067973">
              <w:rPr>
                <w:sz w:val="22"/>
                <w:szCs w:val="22"/>
                <w:lang w:val="ru-RU" w:eastAsia="ru-RU"/>
              </w:rPr>
              <w:t xml:space="preserve"> (с указанием квартала и года составления)</w:t>
            </w:r>
          </w:p>
          <w:p w:rsidR="00EC23D1" w:rsidRPr="00067973" w:rsidRDefault="00EC23D1" w:rsidP="00067973">
            <w:pPr>
              <w:spacing w:after="0"/>
              <w:ind w:left="0" w:firstLineChars="100" w:firstLine="220"/>
              <w:jc w:val="left"/>
              <w:rPr>
                <w:sz w:val="22"/>
                <w:szCs w:val="22"/>
                <w:lang w:val="ru-RU" w:eastAsia="ru-RU"/>
              </w:rPr>
            </w:pPr>
          </w:p>
        </w:tc>
      </w:tr>
      <w:tr w:rsidR="00067973" w:rsidRPr="00067973" w:rsidTr="001773AB">
        <w:trPr>
          <w:trHeight w:val="330"/>
        </w:trPr>
        <w:tc>
          <w:tcPr>
            <w:tcW w:w="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7973" w:rsidRPr="00067973" w:rsidRDefault="00067973" w:rsidP="00067973">
            <w:pPr>
              <w:spacing w:after="0"/>
              <w:ind w:left="0"/>
              <w:jc w:val="center"/>
              <w:rPr>
                <w:color w:val="000000"/>
                <w:sz w:val="22"/>
                <w:szCs w:val="22"/>
                <w:lang w:val="ru-RU" w:eastAsia="ru-RU"/>
              </w:rPr>
            </w:pPr>
            <w:r w:rsidRPr="00067973">
              <w:rPr>
                <w:color w:val="000000"/>
                <w:sz w:val="22"/>
                <w:szCs w:val="22"/>
                <w:lang w:val="ru-RU" w:eastAsia="ru-RU"/>
              </w:rPr>
              <w:lastRenderedPageBreak/>
              <w:t> </w:t>
            </w:r>
            <w:r w:rsidR="00EC23D1">
              <w:rPr>
                <w:color w:val="000000"/>
                <w:sz w:val="22"/>
                <w:szCs w:val="22"/>
                <w:lang w:val="ru-RU" w:eastAsia="ru-RU"/>
              </w:rPr>
              <w:t>4</w:t>
            </w:r>
          </w:p>
        </w:tc>
        <w:tc>
          <w:tcPr>
            <w:tcW w:w="28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7973" w:rsidRPr="00067973" w:rsidRDefault="00067973" w:rsidP="00067973">
            <w:pPr>
              <w:spacing w:after="0"/>
              <w:ind w:left="0"/>
              <w:jc w:val="left"/>
              <w:rPr>
                <w:color w:val="000000"/>
                <w:sz w:val="22"/>
                <w:szCs w:val="22"/>
                <w:lang w:val="ru-RU" w:eastAsia="ru-RU"/>
              </w:rPr>
            </w:pPr>
            <w:r w:rsidRPr="00067973">
              <w:rPr>
                <w:color w:val="000000"/>
                <w:sz w:val="22"/>
                <w:szCs w:val="22"/>
                <w:lang w:val="ru-RU" w:eastAsia="ru-RU"/>
              </w:rPr>
              <w:t> </w:t>
            </w:r>
            <w:r w:rsidR="00EC23D1" w:rsidRPr="00EC23D1">
              <w:rPr>
                <w:color w:val="000000"/>
                <w:sz w:val="22"/>
                <w:szCs w:val="22"/>
                <w:lang w:val="ru-RU" w:eastAsia="ru-RU"/>
              </w:rPr>
              <w:t>Состав СД (корректировка/разработка)</w:t>
            </w:r>
          </w:p>
        </w:tc>
        <w:tc>
          <w:tcPr>
            <w:tcW w:w="6107" w:type="dxa"/>
            <w:tcBorders>
              <w:top w:val="single" w:sz="4" w:space="0" w:color="auto"/>
              <w:left w:val="nil"/>
              <w:bottom w:val="single" w:sz="4" w:space="0" w:color="auto"/>
              <w:right w:val="single" w:sz="4" w:space="0" w:color="auto"/>
            </w:tcBorders>
            <w:shd w:val="clear" w:color="auto" w:fill="auto"/>
            <w:vAlign w:val="center"/>
            <w:hideMark/>
          </w:tcPr>
          <w:p w:rsidR="00067973" w:rsidRDefault="00067973" w:rsidP="00B16B6F">
            <w:pPr>
              <w:pStyle w:val="af2"/>
              <w:numPr>
                <w:ilvl w:val="0"/>
                <w:numId w:val="5"/>
              </w:numPr>
              <w:spacing w:after="0"/>
              <w:rPr>
                <w:sz w:val="22"/>
                <w:szCs w:val="22"/>
                <w:lang w:val="ru-RU" w:eastAsia="ru-RU"/>
              </w:rPr>
            </w:pPr>
            <w:r w:rsidRPr="003C6FDA">
              <w:rPr>
                <w:sz w:val="22"/>
                <w:szCs w:val="22"/>
                <w:lang w:val="ru-RU" w:eastAsia="ru-RU"/>
              </w:rPr>
              <w:t>В составе рабочей документации (РД):</w:t>
            </w:r>
          </w:p>
          <w:p w:rsidR="00EC23D1" w:rsidRDefault="00EC23D1" w:rsidP="00B16B6F">
            <w:pPr>
              <w:pStyle w:val="af2"/>
              <w:spacing w:after="0"/>
              <w:ind w:left="580"/>
              <w:rPr>
                <w:sz w:val="22"/>
                <w:szCs w:val="22"/>
                <w:lang w:val="ru-RU" w:eastAsia="ru-RU"/>
              </w:rPr>
            </w:pPr>
          </w:p>
          <w:p w:rsidR="003C6FDA" w:rsidRPr="003C6FDA" w:rsidRDefault="003C6FDA" w:rsidP="00B16B6F">
            <w:pPr>
              <w:spacing w:after="0"/>
              <w:ind w:left="220"/>
              <w:rPr>
                <w:sz w:val="22"/>
                <w:szCs w:val="22"/>
                <w:lang w:val="ru-RU" w:eastAsia="ru-RU"/>
              </w:rPr>
            </w:pPr>
            <w:r>
              <w:rPr>
                <w:sz w:val="22"/>
                <w:szCs w:val="22"/>
                <w:lang w:val="ru-RU" w:eastAsia="ru-RU"/>
              </w:rPr>
              <w:t xml:space="preserve"> - ведомости объемов работ;</w:t>
            </w:r>
          </w:p>
        </w:tc>
      </w:tr>
      <w:tr w:rsidR="00067973" w:rsidRPr="00067973" w:rsidTr="001773AB">
        <w:trPr>
          <w:trHeight w:val="285"/>
        </w:trPr>
        <w:tc>
          <w:tcPr>
            <w:tcW w:w="694" w:type="dxa"/>
            <w:vMerge/>
            <w:tcBorders>
              <w:top w:val="single" w:sz="4" w:space="0" w:color="auto"/>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single" w:sz="4" w:space="0" w:color="auto"/>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single" w:sz="4" w:space="0" w:color="auto"/>
              <w:left w:val="nil"/>
              <w:bottom w:val="nil"/>
              <w:right w:val="single" w:sz="4" w:space="0" w:color="auto"/>
            </w:tcBorders>
            <w:shd w:val="clear" w:color="auto" w:fill="auto"/>
            <w:vAlign w:val="center"/>
            <w:hideMark/>
          </w:tcPr>
          <w:p w:rsidR="00067973" w:rsidRPr="00067973" w:rsidRDefault="00067973" w:rsidP="00B16B6F">
            <w:pPr>
              <w:spacing w:after="0"/>
              <w:ind w:left="0" w:firstLineChars="100" w:firstLine="220"/>
              <w:rPr>
                <w:sz w:val="22"/>
                <w:szCs w:val="22"/>
                <w:lang w:val="ru-RU" w:eastAsia="ru-RU"/>
              </w:rPr>
            </w:pPr>
            <w:r w:rsidRPr="00067973">
              <w:rPr>
                <w:sz w:val="22"/>
                <w:szCs w:val="22"/>
                <w:lang w:val="ru-RU" w:eastAsia="ru-RU"/>
              </w:rPr>
              <w:t xml:space="preserve"> - объектные сметы;</w:t>
            </w:r>
          </w:p>
        </w:tc>
      </w:tr>
      <w:tr w:rsidR="00067973" w:rsidRPr="00067973" w:rsidTr="001773AB">
        <w:trPr>
          <w:trHeight w:val="285"/>
        </w:trPr>
        <w:tc>
          <w:tcPr>
            <w:tcW w:w="694"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nil"/>
              <w:left w:val="single" w:sz="4" w:space="0" w:color="auto"/>
              <w:bottom w:val="single" w:sz="4" w:space="0" w:color="auto"/>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nil"/>
              <w:left w:val="nil"/>
              <w:bottom w:val="single" w:sz="4" w:space="0" w:color="auto"/>
              <w:right w:val="single" w:sz="4" w:space="0" w:color="auto"/>
            </w:tcBorders>
            <w:shd w:val="clear" w:color="auto" w:fill="auto"/>
            <w:vAlign w:val="center"/>
            <w:hideMark/>
          </w:tcPr>
          <w:p w:rsidR="00067973" w:rsidRDefault="00444164" w:rsidP="00B16B6F">
            <w:pPr>
              <w:spacing w:after="0"/>
              <w:ind w:left="0" w:firstLineChars="100" w:firstLine="220"/>
              <w:rPr>
                <w:sz w:val="22"/>
                <w:szCs w:val="22"/>
                <w:lang w:val="ru-RU" w:eastAsia="ru-RU"/>
              </w:rPr>
            </w:pPr>
            <w:r>
              <w:rPr>
                <w:sz w:val="22"/>
                <w:szCs w:val="22"/>
                <w:lang w:val="ru-RU" w:eastAsia="ru-RU"/>
              </w:rPr>
              <w:t xml:space="preserve"> -  локальные сметы;</w:t>
            </w:r>
          </w:p>
          <w:p w:rsidR="00444164" w:rsidRPr="00067973" w:rsidRDefault="00444164" w:rsidP="00B16B6F">
            <w:pPr>
              <w:spacing w:after="0"/>
              <w:ind w:left="0" w:firstLineChars="100" w:firstLine="220"/>
              <w:rPr>
                <w:sz w:val="22"/>
                <w:szCs w:val="22"/>
                <w:lang w:val="ru-RU" w:eastAsia="ru-RU"/>
              </w:rPr>
            </w:pPr>
            <w:r>
              <w:rPr>
                <w:sz w:val="22"/>
                <w:szCs w:val="22"/>
                <w:lang w:val="ru-RU" w:eastAsia="ru-RU"/>
              </w:rPr>
              <w:t xml:space="preserve"> - </w:t>
            </w:r>
            <w:r w:rsidR="00CA3102" w:rsidRPr="00CA3102">
              <w:rPr>
                <w:sz w:val="22"/>
                <w:szCs w:val="22"/>
                <w:lang w:val="ru-RU" w:eastAsia="ru-RU"/>
              </w:rPr>
              <w:t>сметные расчеты на отдельные виды затрат</w:t>
            </w:r>
          </w:p>
        </w:tc>
      </w:tr>
      <w:tr w:rsidR="00067973" w:rsidRPr="00067973" w:rsidTr="001773AB">
        <w:trPr>
          <w:trHeight w:val="990"/>
        </w:trPr>
        <w:tc>
          <w:tcPr>
            <w:tcW w:w="694"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single" w:sz="4" w:space="0" w:color="auto"/>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single" w:sz="4" w:space="0" w:color="auto"/>
              <w:left w:val="nil"/>
              <w:bottom w:val="nil"/>
              <w:right w:val="single" w:sz="4" w:space="0" w:color="auto"/>
            </w:tcBorders>
            <w:shd w:val="clear" w:color="auto" w:fill="auto"/>
            <w:vAlign w:val="center"/>
            <w:hideMark/>
          </w:tcPr>
          <w:p w:rsidR="00DB6E18" w:rsidRPr="00331A4C" w:rsidRDefault="00067973" w:rsidP="00DB6E18">
            <w:pPr>
              <w:ind w:firstLineChars="100" w:firstLine="220"/>
              <w:rPr>
                <w:sz w:val="22"/>
                <w:szCs w:val="22"/>
              </w:rPr>
            </w:pPr>
            <w:r w:rsidRPr="00067973">
              <w:rPr>
                <w:i/>
                <w:iCs/>
                <w:sz w:val="22"/>
                <w:szCs w:val="22"/>
                <w:lang w:val="ru-RU" w:eastAsia="ru-RU"/>
              </w:rPr>
              <w:t xml:space="preserve"> </w:t>
            </w:r>
            <w:r w:rsidR="00DB6E18" w:rsidRPr="00331A4C">
              <w:rPr>
                <w:sz w:val="22"/>
                <w:szCs w:val="22"/>
              </w:rPr>
              <w:t>При необходимости:</w:t>
            </w:r>
          </w:p>
          <w:p w:rsidR="00DB6E18" w:rsidRPr="00331A4C" w:rsidRDefault="00DB6E18" w:rsidP="00DB6E18">
            <w:pPr>
              <w:ind w:firstLineChars="100" w:firstLine="220"/>
              <w:rPr>
                <w:sz w:val="22"/>
                <w:szCs w:val="22"/>
              </w:rPr>
            </w:pPr>
            <w:r w:rsidRPr="00331A4C">
              <w:rPr>
                <w:sz w:val="22"/>
                <w:szCs w:val="22"/>
              </w:rPr>
              <w:t>- сводка затрат</w:t>
            </w:r>
          </w:p>
          <w:p w:rsidR="00067973" w:rsidRPr="00067973" w:rsidRDefault="00067973" w:rsidP="00B16B6F">
            <w:pPr>
              <w:spacing w:after="0"/>
              <w:ind w:left="0" w:firstLineChars="100" w:firstLine="220"/>
              <w:rPr>
                <w:i/>
                <w:iCs/>
                <w:sz w:val="22"/>
                <w:szCs w:val="22"/>
                <w:lang w:val="ru-RU" w:eastAsia="ru-RU"/>
              </w:rPr>
            </w:pPr>
            <w:r w:rsidRPr="00067973">
              <w:rPr>
                <w:i/>
                <w:iCs/>
                <w:sz w:val="22"/>
                <w:szCs w:val="22"/>
                <w:lang w:val="ru-RU" w:eastAsia="ru-RU"/>
              </w:rPr>
              <w:t>-  дополнительно: возможна разработка ССР (и ПЗ к нему соответственно) и/или сводка зат</w:t>
            </w:r>
            <w:r w:rsidR="00AA4C44">
              <w:rPr>
                <w:i/>
                <w:iCs/>
                <w:sz w:val="22"/>
                <w:szCs w:val="22"/>
                <w:lang w:val="ru-RU" w:eastAsia="ru-RU"/>
              </w:rPr>
              <w:t>ра</w:t>
            </w:r>
            <w:r w:rsidRPr="00067973">
              <w:rPr>
                <w:i/>
                <w:iCs/>
                <w:sz w:val="22"/>
                <w:szCs w:val="22"/>
                <w:lang w:val="ru-RU" w:eastAsia="ru-RU"/>
              </w:rPr>
              <w:t>т на стадии «Рабочая док</w:t>
            </w:r>
            <w:r w:rsidR="00DB6E18">
              <w:rPr>
                <w:i/>
                <w:iCs/>
                <w:sz w:val="22"/>
                <w:szCs w:val="22"/>
                <w:lang w:val="ru-RU" w:eastAsia="ru-RU"/>
              </w:rPr>
              <w:t>ументация» на усмотрение Заказч</w:t>
            </w:r>
            <w:r w:rsidRPr="00067973">
              <w:rPr>
                <w:i/>
                <w:iCs/>
                <w:sz w:val="22"/>
                <w:szCs w:val="22"/>
                <w:lang w:val="ru-RU" w:eastAsia="ru-RU"/>
              </w:rPr>
              <w:t>ка [3]</w:t>
            </w:r>
          </w:p>
        </w:tc>
      </w:tr>
      <w:tr w:rsidR="00067973" w:rsidRPr="00067973" w:rsidTr="001773AB">
        <w:trPr>
          <w:trHeight w:val="165"/>
        </w:trPr>
        <w:tc>
          <w:tcPr>
            <w:tcW w:w="694" w:type="dxa"/>
            <w:vMerge/>
            <w:tcBorders>
              <w:top w:val="nil"/>
              <w:left w:val="single" w:sz="4" w:space="0" w:color="auto"/>
              <w:bottom w:val="single" w:sz="4" w:space="0" w:color="auto"/>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nil"/>
              <w:left w:val="single" w:sz="4" w:space="0" w:color="auto"/>
              <w:bottom w:val="single" w:sz="4" w:space="0" w:color="auto"/>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nil"/>
              <w:left w:val="nil"/>
              <w:bottom w:val="single" w:sz="4" w:space="0" w:color="auto"/>
              <w:right w:val="single" w:sz="4" w:space="0" w:color="auto"/>
            </w:tcBorders>
            <w:shd w:val="clear" w:color="auto" w:fill="auto"/>
            <w:hideMark/>
          </w:tcPr>
          <w:p w:rsidR="00067973" w:rsidRPr="00067973" w:rsidRDefault="00067973" w:rsidP="00067973">
            <w:pPr>
              <w:spacing w:after="0"/>
              <w:ind w:left="0" w:firstLineChars="100" w:firstLine="220"/>
              <w:jc w:val="left"/>
              <w:rPr>
                <w:sz w:val="22"/>
                <w:szCs w:val="22"/>
                <w:lang w:val="ru-RU" w:eastAsia="ru-RU"/>
              </w:rPr>
            </w:pPr>
            <w:r w:rsidRPr="00067973">
              <w:rPr>
                <w:sz w:val="22"/>
                <w:szCs w:val="22"/>
                <w:lang w:val="ru-RU" w:eastAsia="ru-RU"/>
              </w:rPr>
              <w:t> </w:t>
            </w:r>
          </w:p>
        </w:tc>
      </w:tr>
      <w:tr w:rsidR="00067973" w:rsidRPr="00067973" w:rsidTr="001773AB">
        <w:trPr>
          <w:trHeight w:val="1005"/>
        </w:trPr>
        <w:tc>
          <w:tcPr>
            <w:tcW w:w="694" w:type="dxa"/>
            <w:vMerge/>
            <w:tcBorders>
              <w:top w:val="single" w:sz="4" w:space="0" w:color="auto"/>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single" w:sz="4" w:space="0" w:color="auto"/>
              <w:left w:val="single" w:sz="4" w:space="0" w:color="auto"/>
              <w:bottom w:val="single" w:sz="4" w:space="0" w:color="auto"/>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single" w:sz="4" w:space="0" w:color="auto"/>
              <w:left w:val="nil"/>
              <w:bottom w:val="single" w:sz="4" w:space="0" w:color="auto"/>
              <w:right w:val="single" w:sz="4" w:space="0" w:color="auto"/>
            </w:tcBorders>
            <w:shd w:val="clear" w:color="auto" w:fill="auto"/>
            <w:vAlign w:val="center"/>
            <w:hideMark/>
          </w:tcPr>
          <w:p w:rsidR="00067973" w:rsidRPr="00067973" w:rsidRDefault="00067973" w:rsidP="00B16B6F">
            <w:pPr>
              <w:spacing w:after="0"/>
              <w:ind w:left="0" w:firstLineChars="100" w:firstLine="220"/>
              <w:rPr>
                <w:sz w:val="22"/>
                <w:szCs w:val="22"/>
                <w:lang w:val="ru-RU" w:eastAsia="ru-RU"/>
              </w:rPr>
            </w:pPr>
            <w:r w:rsidRPr="00067973">
              <w:rPr>
                <w:sz w:val="22"/>
                <w:szCs w:val="22"/>
                <w:lang w:val="ru-RU" w:eastAsia="ru-RU"/>
              </w:rPr>
              <w:t xml:space="preserve">2. В Приложения (прилагаемые документы) в обязательном порядке включаются все исходные данные, в т.ч. заказчика, касающиеся ценообразования по проекту и расчетов: </w:t>
            </w:r>
          </w:p>
        </w:tc>
      </w:tr>
      <w:tr w:rsidR="00067973" w:rsidRPr="00067973" w:rsidTr="001773AB">
        <w:trPr>
          <w:trHeight w:val="1800"/>
        </w:trPr>
        <w:tc>
          <w:tcPr>
            <w:tcW w:w="694"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single" w:sz="4" w:space="0" w:color="auto"/>
              <w:left w:val="single" w:sz="4" w:space="0" w:color="auto"/>
              <w:bottom w:val="single" w:sz="4" w:space="0" w:color="auto"/>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single" w:sz="4" w:space="0" w:color="auto"/>
              <w:left w:val="nil"/>
              <w:bottom w:val="single" w:sz="4" w:space="0" w:color="auto"/>
              <w:right w:val="single" w:sz="4" w:space="0" w:color="auto"/>
            </w:tcBorders>
            <w:shd w:val="clear" w:color="auto" w:fill="auto"/>
            <w:vAlign w:val="center"/>
            <w:hideMark/>
          </w:tcPr>
          <w:p w:rsidR="00067973" w:rsidRPr="00067973" w:rsidRDefault="00067973" w:rsidP="00B16B6F">
            <w:pPr>
              <w:spacing w:after="0"/>
              <w:ind w:left="0" w:firstLineChars="100" w:firstLine="220"/>
              <w:rPr>
                <w:sz w:val="22"/>
                <w:szCs w:val="22"/>
                <w:lang w:val="ru-RU" w:eastAsia="ru-RU"/>
              </w:rPr>
            </w:pPr>
            <w:r w:rsidRPr="00067973">
              <w:rPr>
                <w:sz w:val="22"/>
                <w:szCs w:val="22"/>
                <w:lang w:val="ru-RU" w:eastAsia="ru-RU"/>
              </w:rPr>
              <w:t xml:space="preserve">2.1. техническое задание, или приложение к ТЗ/ ЗнП, или технические условия (с соответствующим разделом), утвержденные Заказчиком и содержащие требования на разработку сметной документации в составе проектной документации; исходные данные; переписка; опросный лист; протоколы и т.п.; </w:t>
            </w:r>
          </w:p>
        </w:tc>
      </w:tr>
      <w:tr w:rsidR="00067973" w:rsidRPr="00067973" w:rsidTr="001773AB">
        <w:trPr>
          <w:trHeight w:val="855"/>
        </w:trPr>
        <w:tc>
          <w:tcPr>
            <w:tcW w:w="694"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single" w:sz="4" w:space="0" w:color="auto"/>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single" w:sz="4" w:space="0" w:color="auto"/>
              <w:left w:val="nil"/>
              <w:bottom w:val="nil"/>
              <w:right w:val="single" w:sz="4" w:space="0" w:color="auto"/>
            </w:tcBorders>
            <w:shd w:val="clear" w:color="auto" w:fill="auto"/>
            <w:vAlign w:val="center"/>
            <w:hideMark/>
          </w:tcPr>
          <w:p w:rsidR="00067973" w:rsidRPr="00067973" w:rsidRDefault="00067973" w:rsidP="00B16B6F">
            <w:pPr>
              <w:spacing w:after="0"/>
              <w:ind w:left="0" w:firstLineChars="100" w:firstLine="220"/>
              <w:rPr>
                <w:sz w:val="22"/>
                <w:szCs w:val="22"/>
                <w:lang w:val="ru-RU" w:eastAsia="ru-RU"/>
              </w:rPr>
            </w:pPr>
            <w:r w:rsidRPr="00067973">
              <w:rPr>
                <w:sz w:val="22"/>
                <w:szCs w:val="22"/>
                <w:lang w:val="ru-RU" w:eastAsia="ru-RU"/>
              </w:rPr>
              <w:t xml:space="preserve">2.2. </w:t>
            </w:r>
            <w:r w:rsidR="003C6FDA" w:rsidRPr="003C6FDA">
              <w:rPr>
                <w:sz w:val="22"/>
                <w:szCs w:val="22"/>
                <w:lang w:val="ru-RU" w:eastAsia="ru-RU"/>
              </w:rPr>
              <w:t>ведомости объемов работ (согласно Приложение Г и Д к Методике формирования сметной документации и учета сметной стоимости проектов капитального строительства с применением укрупненных единичных расценок в ПАО «ГМК «Норильский никель» (М ГК НН IP.1.2-2023), Распоряжени</w:t>
            </w:r>
            <w:r w:rsidR="00E721F7">
              <w:rPr>
                <w:sz w:val="22"/>
                <w:szCs w:val="22"/>
                <w:lang w:val="ru-RU" w:eastAsia="ru-RU"/>
              </w:rPr>
              <w:t>е от 09.06.2023 № ГМК-05/016-р);</w:t>
            </w:r>
          </w:p>
        </w:tc>
      </w:tr>
      <w:tr w:rsidR="00067973" w:rsidRPr="00067973" w:rsidTr="001773AB">
        <w:trPr>
          <w:trHeight w:val="570"/>
        </w:trPr>
        <w:tc>
          <w:tcPr>
            <w:tcW w:w="694"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nil"/>
              <w:left w:val="nil"/>
              <w:bottom w:val="nil"/>
              <w:right w:val="single" w:sz="4" w:space="0" w:color="auto"/>
            </w:tcBorders>
            <w:shd w:val="clear" w:color="auto" w:fill="auto"/>
            <w:vAlign w:val="center"/>
            <w:hideMark/>
          </w:tcPr>
          <w:p w:rsidR="00067973" w:rsidRPr="00067973" w:rsidRDefault="00067973" w:rsidP="00B16B6F">
            <w:pPr>
              <w:spacing w:after="0"/>
              <w:ind w:left="0" w:firstLineChars="100" w:firstLine="220"/>
              <w:rPr>
                <w:sz w:val="22"/>
                <w:szCs w:val="22"/>
                <w:lang w:val="ru-RU" w:eastAsia="ru-RU"/>
              </w:rPr>
            </w:pPr>
            <w:r w:rsidRPr="00067973">
              <w:rPr>
                <w:sz w:val="22"/>
                <w:szCs w:val="22"/>
                <w:lang w:val="ru-RU" w:eastAsia="ru-RU"/>
              </w:rPr>
              <w:t>2.3. расчеты на отдельные виды затрат не вошедшие в состав УЕР;</w:t>
            </w:r>
          </w:p>
        </w:tc>
      </w:tr>
      <w:tr w:rsidR="00067973" w:rsidRPr="00067973" w:rsidTr="001773AB">
        <w:trPr>
          <w:trHeight w:val="930"/>
        </w:trPr>
        <w:tc>
          <w:tcPr>
            <w:tcW w:w="694"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nil"/>
              <w:left w:val="nil"/>
              <w:bottom w:val="nil"/>
              <w:right w:val="single" w:sz="4" w:space="0" w:color="auto"/>
            </w:tcBorders>
            <w:shd w:val="clear" w:color="auto" w:fill="auto"/>
            <w:vAlign w:val="center"/>
            <w:hideMark/>
          </w:tcPr>
          <w:p w:rsidR="00067973" w:rsidRDefault="00AA4C44" w:rsidP="00B16B6F">
            <w:pPr>
              <w:spacing w:after="0"/>
              <w:ind w:left="0" w:firstLineChars="100" w:firstLine="220"/>
              <w:rPr>
                <w:sz w:val="22"/>
                <w:szCs w:val="22"/>
                <w:lang w:val="ru-RU" w:eastAsia="ru-RU"/>
              </w:rPr>
            </w:pPr>
            <w:r w:rsidRPr="00AA4C44">
              <w:rPr>
                <w:sz w:val="22"/>
                <w:szCs w:val="22"/>
                <w:lang w:val="ru-RU" w:eastAsia="ru-RU"/>
              </w:rPr>
              <w:t>2</w:t>
            </w:r>
            <w:r w:rsidR="00067973" w:rsidRPr="00067973">
              <w:rPr>
                <w:sz w:val="22"/>
                <w:szCs w:val="22"/>
                <w:lang w:val="ru-RU" w:eastAsia="ru-RU"/>
              </w:rPr>
              <w:t>.4. документы, обосновывающие текущие цены МТР и оборудования - прайс-листы поставщиков, ТКП производителей, информационные листы и т.п.;</w:t>
            </w:r>
          </w:p>
          <w:p w:rsidR="00E721F7" w:rsidRPr="00E721F7" w:rsidRDefault="00E721F7" w:rsidP="00B16B6F">
            <w:pPr>
              <w:spacing w:after="0"/>
              <w:ind w:left="0" w:firstLineChars="100" w:firstLine="220"/>
              <w:rPr>
                <w:i/>
                <w:sz w:val="22"/>
                <w:szCs w:val="22"/>
                <w:lang w:val="ru-RU" w:eastAsia="ru-RU"/>
              </w:rPr>
            </w:pPr>
            <w:r w:rsidRPr="00E721F7">
              <w:rPr>
                <w:i/>
                <w:sz w:val="22"/>
                <w:szCs w:val="22"/>
                <w:lang w:val="ru-RU" w:eastAsia="ru-RU"/>
              </w:rPr>
              <w:t xml:space="preserve">В случае отсутствия необходимых МТР в сборниках укрупненных цен на материалы, оборудование, изделия и конструкции допускается определение их стоимости по наиболее экономичному варианту, определенному на основании сбора информации о текущих ценах (далее - конъюнктурный анализ), либо при не возможности проведения конъюнктурного анализа </w:t>
            </w:r>
            <w:r w:rsidRPr="00EC23D1">
              <w:rPr>
                <w:i/>
                <w:sz w:val="22"/>
                <w:szCs w:val="22"/>
                <w:u w:val="single"/>
                <w:lang w:val="ru-RU" w:eastAsia="ru-RU"/>
              </w:rPr>
              <w:t>осуществлять мониторинг цен на МТР.</w:t>
            </w:r>
            <w:r w:rsidRPr="00E721F7">
              <w:rPr>
                <w:i/>
                <w:sz w:val="22"/>
                <w:szCs w:val="22"/>
                <w:lang w:val="ru-RU" w:eastAsia="ru-RU"/>
              </w:rPr>
              <w:t xml:space="preserve"> </w:t>
            </w:r>
          </w:p>
        </w:tc>
      </w:tr>
      <w:tr w:rsidR="00067973" w:rsidRPr="00067973" w:rsidTr="001773AB">
        <w:trPr>
          <w:trHeight w:val="1050"/>
        </w:trPr>
        <w:tc>
          <w:tcPr>
            <w:tcW w:w="694"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nil"/>
              <w:left w:val="nil"/>
              <w:bottom w:val="nil"/>
              <w:right w:val="single" w:sz="4" w:space="0" w:color="auto"/>
            </w:tcBorders>
            <w:shd w:val="clear" w:color="auto" w:fill="auto"/>
            <w:vAlign w:val="center"/>
            <w:hideMark/>
          </w:tcPr>
          <w:p w:rsidR="00067973" w:rsidRPr="00067973" w:rsidRDefault="00E721F7" w:rsidP="00B16B6F">
            <w:pPr>
              <w:spacing w:after="0"/>
              <w:ind w:left="0" w:firstLineChars="100" w:firstLine="220"/>
              <w:rPr>
                <w:i/>
                <w:iCs/>
                <w:sz w:val="22"/>
                <w:szCs w:val="22"/>
                <w:lang w:val="ru-RU" w:eastAsia="ru-RU"/>
              </w:rPr>
            </w:pPr>
            <w:r>
              <w:rPr>
                <w:i/>
                <w:iCs/>
                <w:sz w:val="22"/>
                <w:szCs w:val="22"/>
                <w:lang w:val="ru-RU" w:eastAsia="ru-RU"/>
              </w:rPr>
              <w:t>П</w:t>
            </w:r>
            <w:r w:rsidR="00067973" w:rsidRPr="00067973">
              <w:rPr>
                <w:i/>
                <w:iCs/>
                <w:sz w:val="22"/>
                <w:szCs w:val="22"/>
                <w:lang w:val="ru-RU" w:eastAsia="ru-RU"/>
              </w:rPr>
              <w:t>райс-листы и ТКП рассматриваются и согласовываются Заказчиком в составе сметной документации на стадии проведения внутренней экспертизы проектной документации.</w:t>
            </w:r>
          </w:p>
        </w:tc>
      </w:tr>
      <w:tr w:rsidR="00067973" w:rsidRPr="00067973" w:rsidTr="001773AB">
        <w:trPr>
          <w:trHeight w:val="806"/>
        </w:trPr>
        <w:tc>
          <w:tcPr>
            <w:tcW w:w="694" w:type="dxa"/>
            <w:vMerge/>
            <w:tcBorders>
              <w:top w:val="nil"/>
              <w:left w:val="single" w:sz="4" w:space="0" w:color="auto"/>
              <w:bottom w:val="single" w:sz="4" w:space="0" w:color="auto"/>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nil"/>
              <w:left w:val="single" w:sz="4" w:space="0" w:color="auto"/>
              <w:bottom w:val="single" w:sz="4" w:space="0" w:color="auto"/>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nil"/>
              <w:left w:val="nil"/>
              <w:bottom w:val="single" w:sz="4" w:space="0" w:color="auto"/>
              <w:right w:val="single" w:sz="4" w:space="0" w:color="auto"/>
            </w:tcBorders>
            <w:shd w:val="clear" w:color="auto" w:fill="auto"/>
            <w:vAlign w:val="center"/>
            <w:hideMark/>
          </w:tcPr>
          <w:p w:rsidR="00067973" w:rsidRDefault="00AA4C44" w:rsidP="00B16B6F">
            <w:pPr>
              <w:spacing w:after="0"/>
              <w:ind w:left="0" w:firstLineChars="100" w:firstLine="220"/>
              <w:rPr>
                <w:sz w:val="22"/>
                <w:szCs w:val="22"/>
                <w:lang w:val="ru-RU" w:eastAsia="ru-RU"/>
              </w:rPr>
            </w:pPr>
            <w:r w:rsidRPr="00AA4C44">
              <w:rPr>
                <w:sz w:val="22"/>
                <w:szCs w:val="22"/>
                <w:lang w:val="ru-RU" w:eastAsia="ru-RU"/>
              </w:rPr>
              <w:t>2</w:t>
            </w:r>
            <w:r w:rsidR="00067973" w:rsidRPr="00067973">
              <w:rPr>
                <w:sz w:val="22"/>
                <w:szCs w:val="22"/>
                <w:lang w:val="ru-RU" w:eastAsia="ru-RU"/>
              </w:rPr>
              <w:t>.5.</w:t>
            </w:r>
            <w:r w:rsidR="00EC23D1">
              <w:rPr>
                <w:sz w:val="22"/>
                <w:szCs w:val="22"/>
                <w:lang w:val="ru-RU" w:eastAsia="ru-RU"/>
              </w:rPr>
              <w:t xml:space="preserve"> </w:t>
            </w:r>
            <w:r w:rsidR="00067973" w:rsidRPr="00067973">
              <w:rPr>
                <w:sz w:val="22"/>
                <w:szCs w:val="22"/>
                <w:lang w:val="ru-RU" w:eastAsia="ru-RU"/>
              </w:rPr>
              <w:t>другая документация, предоставленная Заказчиком или подготовленная организацией-разработчиком сметной документации для обоснования отдельных видов затрат, включенных в сметные расчеты (например, индивидуальные нормы/расценки, примененные в составе СД, затраты на ТЭО/обследование ЗиС и т.п.).</w:t>
            </w:r>
          </w:p>
          <w:p w:rsidR="00EC23D1" w:rsidRPr="00067973" w:rsidRDefault="00EC23D1" w:rsidP="00B16B6F">
            <w:pPr>
              <w:spacing w:after="0"/>
              <w:ind w:left="0" w:firstLineChars="100" w:firstLine="220"/>
              <w:rPr>
                <w:sz w:val="22"/>
                <w:szCs w:val="22"/>
                <w:lang w:val="ru-RU" w:eastAsia="ru-RU"/>
              </w:rPr>
            </w:pPr>
            <w:r>
              <w:rPr>
                <w:sz w:val="22"/>
                <w:szCs w:val="22"/>
                <w:lang w:val="ru-RU" w:eastAsia="ru-RU"/>
              </w:rPr>
              <w:lastRenderedPageBreak/>
              <w:t xml:space="preserve">2.6. </w:t>
            </w:r>
            <w:r w:rsidRPr="00EC23D1">
              <w:rPr>
                <w:sz w:val="22"/>
                <w:szCs w:val="22"/>
                <w:lang w:val="ru-RU" w:eastAsia="ru-RU"/>
              </w:rPr>
              <w:t>сметы на ПИР (фактические - в соответствии с заключенными договорами, и предварительные (при необходимости) - на следующие стадии/этапы проектирования).</w:t>
            </w:r>
          </w:p>
        </w:tc>
      </w:tr>
      <w:tr w:rsidR="00067973" w:rsidRPr="00067973" w:rsidTr="001773AB">
        <w:trPr>
          <w:trHeight w:val="2085"/>
        </w:trPr>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67973" w:rsidRPr="00AA4C44" w:rsidRDefault="00EC23D1" w:rsidP="00067973">
            <w:pPr>
              <w:spacing w:after="0"/>
              <w:ind w:left="0"/>
              <w:jc w:val="center"/>
              <w:rPr>
                <w:color w:val="000000"/>
                <w:sz w:val="22"/>
                <w:szCs w:val="22"/>
                <w:lang w:val="en-US" w:eastAsia="ru-RU"/>
              </w:rPr>
            </w:pPr>
            <w:r>
              <w:rPr>
                <w:color w:val="000000"/>
                <w:sz w:val="22"/>
                <w:szCs w:val="22"/>
                <w:lang w:val="en-US" w:eastAsia="ru-RU"/>
              </w:rPr>
              <w:lastRenderedPageBreak/>
              <w:t>5</w:t>
            </w:r>
          </w:p>
        </w:tc>
        <w:tc>
          <w:tcPr>
            <w:tcW w:w="2833" w:type="dxa"/>
            <w:tcBorders>
              <w:top w:val="single" w:sz="4" w:space="0" w:color="auto"/>
              <w:left w:val="nil"/>
              <w:bottom w:val="single" w:sz="4" w:space="0" w:color="auto"/>
              <w:right w:val="single" w:sz="4" w:space="0" w:color="auto"/>
            </w:tcBorders>
            <w:shd w:val="clear" w:color="auto" w:fill="auto"/>
            <w:vAlign w:val="center"/>
            <w:hideMark/>
          </w:tcPr>
          <w:p w:rsidR="00067973" w:rsidRPr="00067973" w:rsidRDefault="00067973" w:rsidP="00067973">
            <w:pPr>
              <w:spacing w:after="0"/>
              <w:ind w:left="0"/>
              <w:jc w:val="left"/>
              <w:rPr>
                <w:color w:val="000000"/>
                <w:sz w:val="22"/>
                <w:szCs w:val="22"/>
                <w:lang w:val="ru-RU" w:eastAsia="ru-RU"/>
              </w:rPr>
            </w:pPr>
            <w:r w:rsidRPr="00067973">
              <w:rPr>
                <w:color w:val="000000"/>
                <w:sz w:val="22"/>
                <w:szCs w:val="22"/>
                <w:lang w:val="ru-RU" w:eastAsia="ru-RU"/>
              </w:rPr>
              <w:t xml:space="preserve">Сводный сметный расчет </w:t>
            </w:r>
          </w:p>
        </w:tc>
        <w:tc>
          <w:tcPr>
            <w:tcW w:w="6107" w:type="dxa"/>
            <w:tcBorders>
              <w:top w:val="single" w:sz="4" w:space="0" w:color="auto"/>
              <w:left w:val="nil"/>
              <w:bottom w:val="single" w:sz="4" w:space="0" w:color="auto"/>
              <w:right w:val="single" w:sz="4" w:space="0" w:color="auto"/>
            </w:tcBorders>
            <w:shd w:val="clear" w:color="auto" w:fill="auto"/>
            <w:vAlign w:val="center"/>
            <w:hideMark/>
          </w:tcPr>
          <w:p w:rsidR="00067973" w:rsidRPr="00067973" w:rsidRDefault="00067973" w:rsidP="00B16B6F">
            <w:pPr>
              <w:spacing w:after="0"/>
              <w:ind w:left="0" w:firstLineChars="100" w:firstLine="220"/>
              <w:rPr>
                <w:sz w:val="22"/>
                <w:szCs w:val="22"/>
                <w:lang w:val="ru-RU" w:eastAsia="ru-RU"/>
              </w:rPr>
            </w:pPr>
            <w:r w:rsidRPr="00067973">
              <w:rPr>
                <w:sz w:val="22"/>
                <w:szCs w:val="22"/>
                <w:lang w:val="ru-RU" w:eastAsia="ru-RU"/>
              </w:rPr>
              <w:t>Согласно п.135 Приказа Минстроя от 04.08.2020 №421/пр выполнить сводный сметный расчет стоимости строительства (ССРСС) в 12 главах в соответствии с п.31 Положения о составе разделов проектной документации и требованиях к их содержанию, утвержденного Постановлением Правительства РФ от 16 февраля 2008 года № 87, по форме Приложения № 6 (Приказ Минстроя от 04.08.2020 №421/пр).</w:t>
            </w:r>
          </w:p>
        </w:tc>
      </w:tr>
      <w:tr w:rsidR="00067973" w:rsidRPr="00067973" w:rsidTr="001773AB">
        <w:trPr>
          <w:trHeight w:val="607"/>
        </w:trPr>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67973" w:rsidRPr="00AA4C44" w:rsidRDefault="00EC23D1" w:rsidP="00067973">
            <w:pPr>
              <w:spacing w:after="0"/>
              <w:ind w:left="0"/>
              <w:jc w:val="center"/>
              <w:rPr>
                <w:color w:val="000000"/>
                <w:sz w:val="22"/>
                <w:szCs w:val="22"/>
                <w:lang w:val="en-US" w:eastAsia="ru-RU"/>
              </w:rPr>
            </w:pPr>
            <w:r>
              <w:rPr>
                <w:color w:val="000000"/>
                <w:sz w:val="22"/>
                <w:szCs w:val="22"/>
                <w:lang w:val="en-US" w:eastAsia="ru-RU"/>
              </w:rPr>
              <w:t>6</w:t>
            </w:r>
          </w:p>
        </w:tc>
        <w:tc>
          <w:tcPr>
            <w:tcW w:w="2833" w:type="dxa"/>
            <w:tcBorders>
              <w:top w:val="single" w:sz="4" w:space="0" w:color="auto"/>
              <w:left w:val="nil"/>
              <w:bottom w:val="single" w:sz="4" w:space="0" w:color="auto"/>
              <w:right w:val="single" w:sz="4" w:space="0" w:color="auto"/>
            </w:tcBorders>
            <w:shd w:val="clear" w:color="auto" w:fill="auto"/>
            <w:vAlign w:val="center"/>
            <w:hideMark/>
          </w:tcPr>
          <w:p w:rsidR="00067973" w:rsidRPr="00067973" w:rsidRDefault="00067973" w:rsidP="00067973">
            <w:pPr>
              <w:spacing w:after="0"/>
              <w:ind w:left="0"/>
              <w:jc w:val="left"/>
              <w:rPr>
                <w:color w:val="000000"/>
                <w:sz w:val="22"/>
                <w:szCs w:val="22"/>
                <w:lang w:val="ru-RU" w:eastAsia="ru-RU"/>
              </w:rPr>
            </w:pPr>
            <w:r w:rsidRPr="00067973">
              <w:rPr>
                <w:color w:val="000000"/>
                <w:sz w:val="22"/>
                <w:szCs w:val="22"/>
                <w:lang w:val="ru-RU" w:eastAsia="ru-RU"/>
              </w:rPr>
              <w:t xml:space="preserve">Объектные сметы </w:t>
            </w:r>
          </w:p>
        </w:tc>
        <w:tc>
          <w:tcPr>
            <w:tcW w:w="6107" w:type="dxa"/>
            <w:tcBorders>
              <w:top w:val="single" w:sz="4" w:space="0" w:color="auto"/>
              <w:left w:val="nil"/>
              <w:bottom w:val="single" w:sz="4" w:space="0" w:color="auto"/>
              <w:right w:val="single" w:sz="4" w:space="0" w:color="auto"/>
            </w:tcBorders>
            <w:shd w:val="clear" w:color="auto" w:fill="auto"/>
            <w:vAlign w:val="center"/>
            <w:hideMark/>
          </w:tcPr>
          <w:p w:rsidR="00067973" w:rsidRPr="00067973" w:rsidRDefault="00067973" w:rsidP="00B16B6F">
            <w:pPr>
              <w:spacing w:after="0"/>
              <w:ind w:left="0" w:firstLineChars="100" w:firstLine="220"/>
              <w:rPr>
                <w:sz w:val="22"/>
                <w:szCs w:val="22"/>
                <w:lang w:val="ru-RU" w:eastAsia="ru-RU"/>
              </w:rPr>
            </w:pPr>
            <w:r w:rsidRPr="00067973">
              <w:rPr>
                <w:sz w:val="22"/>
                <w:szCs w:val="22"/>
                <w:lang w:val="ru-RU" w:eastAsia="ru-RU"/>
              </w:rPr>
              <w:t>Согласно п.130 Приказа Минстроя от 04.08.2020 №421/пр объектную смету выполнять по форме приложения №5</w:t>
            </w:r>
          </w:p>
        </w:tc>
      </w:tr>
      <w:tr w:rsidR="00067973" w:rsidRPr="00067973" w:rsidTr="001773AB">
        <w:trPr>
          <w:trHeight w:val="570"/>
        </w:trPr>
        <w:tc>
          <w:tcPr>
            <w:tcW w:w="694" w:type="dxa"/>
            <w:vMerge w:val="restart"/>
            <w:tcBorders>
              <w:top w:val="single" w:sz="4" w:space="0" w:color="auto"/>
              <w:left w:val="single" w:sz="4" w:space="0" w:color="auto"/>
              <w:bottom w:val="single" w:sz="4" w:space="0" w:color="000000"/>
              <w:right w:val="nil"/>
            </w:tcBorders>
            <w:shd w:val="clear" w:color="auto" w:fill="auto"/>
            <w:vAlign w:val="center"/>
            <w:hideMark/>
          </w:tcPr>
          <w:p w:rsidR="00067973" w:rsidRPr="00AA4C44" w:rsidRDefault="00EC23D1" w:rsidP="00067973">
            <w:pPr>
              <w:spacing w:after="0"/>
              <w:ind w:left="0"/>
              <w:jc w:val="center"/>
              <w:rPr>
                <w:color w:val="000000"/>
                <w:sz w:val="22"/>
                <w:szCs w:val="22"/>
                <w:lang w:val="en-US" w:eastAsia="ru-RU"/>
              </w:rPr>
            </w:pPr>
            <w:r>
              <w:rPr>
                <w:color w:val="000000"/>
                <w:sz w:val="22"/>
                <w:szCs w:val="22"/>
                <w:lang w:val="en-US" w:eastAsia="ru-RU"/>
              </w:rPr>
              <w:t>7</w:t>
            </w:r>
          </w:p>
        </w:tc>
        <w:tc>
          <w:tcPr>
            <w:tcW w:w="28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67973" w:rsidRPr="00067973" w:rsidRDefault="00067973" w:rsidP="00067973">
            <w:pPr>
              <w:spacing w:after="0"/>
              <w:ind w:left="0"/>
              <w:jc w:val="left"/>
              <w:rPr>
                <w:color w:val="000000"/>
                <w:sz w:val="22"/>
                <w:szCs w:val="22"/>
                <w:lang w:val="ru-RU" w:eastAsia="ru-RU"/>
              </w:rPr>
            </w:pPr>
            <w:r w:rsidRPr="00067973">
              <w:rPr>
                <w:color w:val="000000"/>
                <w:sz w:val="22"/>
                <w:szCs w:val="22"/>
                <w:lang w:val="ru-RU" w:eastAsia="ru-RU"/>
              </w:rPr>
              <w:t>Локальные сметы (расчеты)</w:t>
            </w:r>
          </w:p>
        </w:tc>
        <w:tc>
          <w:tcPr>
            <w:tcW w:w="6107" w:type="dxa"/>
            <w:tcBorders>
              <w:top w:val="single" w:sz="4" w:space="0" w:color="auto"/>
              <w:left w:val="nil"/>
              <w:bottom w:val="single" w:sz="4" w:space="0" w:color="auto"/>
              <w:right w:val="single" w:sz="4" w:space="0" w:color="auto"/>
            </w:tcBorders>
            <w:shd w:val="clear" w:color="auto" w:fill="auto"/>
            <w:vAlign w:val="center"/>
            <w:hideMark/>
          </w:tcPr>
          <w:p w:rsidR="00067973" w:rsidRPr="00067973" w:rsidRDefault="00067973" w:rsidP="00B16B6F">
            <w:pPr>
              <w:spacing w:after="0"/>
              <w:ind w:left="0" w:firstLineChars="100" w:firstLine="220"/>
              <w:rPr>
                <w:sz w:val="22"/>
                <w:szCs w:val="22"/>
                <w:lang w:val="ru-RU" w:eastAsia="ru-RU"/>
              </w:rPr>
            </w:pPr>
            <w:r w:rsidRPr="00067973">
              <w:rPr>
                <w:sz w:val="22"/>
                <w:szCs w:val="22"/>
                <w:lang w:val="ru-RU" w:eastAsia="ru-RU"/>
              </w:rPr>
              <w:t>Составляются в текущем уровне цен по состоянию на момент выпуска сборников УЕР (с указанием квартала и года составления)</w:t>
            </w:r>
          </w:p>
        </w:tc>
      </w:tr>
      <w:tr w:rsidR="00067973" w:rsidRPr="00067973" w:rsidTr="001773AB">
        <w:trPr>
          <w:trHeight w:val="1420"/>
        </w:trPr>
        <w:tc>
          <w:tcPr>
            <w:tcW w:w="694" w:type="dxa"/>
            <w:vMerge/>
            <w:tcBorders>
              <w:top w:val="single" w:sz="4" w:space="0" w:color="auto"/>
              <w:left w:val="single" w:sz="4" w:space="0" w:color="auto"/>
              <w:bottom w:val="single" w:sz="4" w:space="0" w:color="000000"/>
              <w:right w:val="nil"/>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single" w:sz="4" w:space="0" w:color="auto"/>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single" w:sz="4" w:space="0" w:color="auto"/>
              <w:left w:val="nil"/>
              <w:bottom w:val="single" w:sz="4" w:space="0" w:color="auto"/>
              <w:right w:val="single" w:sz="4" w:space="0" w:color="auto"/>
            </w:tcBorders>
            <w:shd w:val="clear" w:color="auto" w:fill="auto"/>
            <w:vAlign w:val="center"/>
            <w:hideMark/>
          </w:tcPr>
          <w:p w:rsidR="00067973" w:rsidRPr="00067973" w:rsidRDefault="00067973" w:rsidP="00B16B6F">
            <w:pPr>
              <w:spacing w:after="0"/>
              <w:ind w:left="0" w:firstLineChars="100" w:firstLine="220"/>
              <w:jc w:val="left"/>
              <w:rPr>
                <w:sz w:val="22"/>
                <w:szCs w:val="22"/>
                <w:lang w:val="ru-RU" w:eastAsia="ru-RU"/>
              </w:rPr>
            </w:pPr>
            <w:r w:rsidRPr="00067973">
              <w:rPr>
                <w:sz w:val="22"/>
                <w:szCs w:val="22"/>
                <w:lang w:val="ru-RU" w:eastAsia="ru-RU"/>
              </w:rPr>
              <w:t xml:space="preserve">Единичные расценки являются твердыми и включают все затраты на полный комплекс выполнения всех работ и затрат согласно "Описания укрупненных </w:t>
            </w:r>
            <w:r w:rsidR="00B16B6F">
              <w:rPr>
                <w:sz w:val="22"/>
                <w:szCs w:val="22"/>
                <w:lang w:val="ru-RU" w:eastAsia="ru-RU"/>
              </w:rPr>
              <w:t xml:space="preserve">единичных расценок" </w:t>
            </w:r>
            <w:r w:rsidR="00B16B6F" w:rsidRPr="00B16B6F">
              <w:rPr>
                <w:sz w:val="22"/>
                <w:szCs w:val="22"/>
                <w:lang w:val="ru-RU" w:eastAsia="ru-RU"/>
              </w:rPr>
              <w:t>п.7 М ГК НН IP.1.2-2023.</w:t>
            </w:r>
            <w:r w:rsidRPr="00067973">
              <w:rPr>
                <w:sz w:val="22"/>
                <w:szCs w:val="22"/>
                <w:lang w:val="ru-RU" w:eastAsia="ru-RU"/>
              </w:rPr>
              <w:br/>
            </w:r>
            <w:r w:rsidR="00B16B6F" w:rsidRPr="00B16B6F">
              <w:rPr>
                <w:i/>
                <w:sz w:val="22"/>
                <w:szCs w:val="22"/>
                <w:lang w:val="ru-RU" w:eastAsia="ru-RU"/>
              </w:rPr>
              <w:t>Описание единичных расценок и иные требования предусмотрены в Методики по формированию сметной документации и учету сметной стоимости проектов капитального строительства с применением укрупненных единичных расценок в ПАО «ГМК «Норильский никель» М ГК М ГК НН IP.1.2-2023.  Распоряжен</w:t>
            </w:r>
            <w:r w:rsidR="00B16B6F">
              <w:rPr>
                <w:i/>
                <w:sz w:val="22"/>
                <w:szCs w:val="22"/>
                <w:lang w:val="ru-RU" w:eastAsia="ru-RU"/>
              </w:rPr>
              <w:t>ие от 09.06.2023 № ГМК-05/016-р.</w:t>
            </w:r>
          </w:p>
        </w:tc>
      </w:tr>
      <w:tr w:rsidR="00067973" w:rsidRPr="00067973" w:rsidTr="001773AB">
        <w:trPr>
          <w:trHeight w:val="666"/>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067973" w:rsidRPr="00067973" w:rsidRDefault="00B16B6F" w:rsidP="00067973">
            <w:pPr>
              <w:spacing w:after="0"/>
              <w:ind w:left="0"/>
              <w:jc w:val="center"/>
              <w:rPr>
                <w:color w:val="000000"/>
                <w:sz w:val="22"/>
                <w:szCs w:val="22"/>
                <w:lang w:val="ru-RU" w:eastAsia="ru-RU"/>
              </w:rPr>
            </w:pPr>
            <w:r>
              <w:rPr>
                <w:color w:val="000000"/>
                <w:sz w:val="22"/>
                <w:szCs w:val="22"/>
                <w:lang w:val="en-US" w:eastAsia="ru-RU"/>
              </w:rPr>
              <w:t>7</w:t>
            </w:r>
            <w:r w:rsidR="00067973" w:rsidRPr="00067973">
              <w:rPr>
                <w:color w:val="000000"/>
                <w:sz w:val="22"/>
                <w:szCs w:val="22"/>
                <w:lang w:val="ru-RU" w:eastAsia="ru-RU"/>
              </w:rPr>
              <w:t>.1</w:t>
            </w:r>
          </w:p>
        </w:tc>
        <w:tc>
          <w:tcPr>
            <w:tcW w:w="2833" w:type="dxa"/>
            <w:tcBorders>
              <w:top w:val="nil"/>
              <w:left w:val="nil"/>
              <w:bottom w:val="single" w:sz="4" w:space="0" w:color="auto"/>
              <w:right w:val="nil"/>
            </w:tcBorders>
            <w:shd w:val="clear" w:color="auto" w:fill="auto"/>
            <w:vAlign w:val="center"/>
            <w:hideMark/>
          </w:tcPr>
          <w:p w:rsidR="00067973" w:rsidRPr="00067973" w:rsidRDefault="00067973" w:rsidP="00067973">
            <w:pPr>
              <w:spacing w:after="0"/>
              <w:ind w:left="0"/>
              <w:jc w:val="left"/>
              <w:rPr>
                <w:color w:val="000000"/>
                <w:sz w:val="22"/>
                <w:szCs w:val="22"/>
                <w:lang w:val="ru-RU" w:eastAsia="ru-RU"/>
              </w:rPr>
            </w:pPr>
            <w:r w:rsidRPr="00067973">
              <w:rPr>
                <w:color w:val="000000"/>
                <w:sz w:val="22"/>
                <w:szCs w:val="22"/>
                <w:lang w:val="ru-RU" w:eastAsia="ru-RU"/>
              </w:rPr>
              <w:t>Применение объектов-аналогов</w:t>
            </w:r>
          </w:p>
        </w:tc>
        <w:tc>
          <w:tcPr>
            <w:tcW w:w="6107" w:type="dxa"/>
            <w:tcBorders>
              <w:top w:val="nil"/>
              <w:left w:val="single" w:sz="4" w:space="0" w:color="auto"/>
              <w:bottom w:val="single" w:sz="4" w:space="0" w:color="auto"/>
              <w:right w:val="single" w:sz="4" w:space="0" w:color="auto"/>
            </w:tcBorders>
            <w:shd w:val="clear" w:color="000000" w:fill="FFFFFF"/>
            <w:vAlign w:val="center"/>
            <w:hideMark/>
          </w:tcPr>
          <w:p w:rsidR="00067973" w:rsidRPr="00067973" w:rsidRDefault="00067973" w:rsidP="00067973">
            <w:pPr>
              <w:spacing w:after="0"/>
              <w:ind w:left="0" w:firstLineChars="100" w:firstLine="220"/>
              <w:jc w:val="left"/>
              <w:rPr>
                <w:sz w:val="22"/>
                <w:szCs w:val="22"/>
                <w:lang w:val="ru-RU" w:eastAsia="ru-RU"/>
              </w:rPr>
            </w:pPr>
            <w:r w:rsidRPr="00067973">
              <w:rPr>
                <w:sz w:val="22"/>
                <w:szCs w:val="22"/>
                <w:lang w:val="ru-RU" w:eastAsia="ru-RU"/>
              </w:rPr>
              <w:t>На стадии разработки рабочей документации не допускается определение стоимости строительства на основании ранее построенных или запроектированных объектов-аналогов.</w:t>
            </w:r>
          </w:p>
        </w:tc>
      </w:tr>
      <w:tr w:rsidR="00067973" w:rsidRPr="00067973" w:rsidTr="001773AB">
        <w:trPr>
          <w:trHeight w:val="570"/>
        </w:trPr>
        <w:tc>
          <w:tcPr>
            <w:tcW w:w="694" w:type="dxa"/>
            <w:vMerge w:val="restart"/>
            <w:tcBorders>
              <w:top w:val="nil"/>
              <w:left w:val="single" w:sz="4" w:space="0" w:color="auto"/>
              <w:bottom w:val="nil"/>
              <w:right w:val="single" w:sz="4" w:space="0" w:color="auto"/>
            </w:tcBorders>
            <w:shd w:val="clear" w:color="auto" w:fill="auto"/>
            <w:vAlign w:val="center"/>
            <w:hideMark/>
          </w:tcPr>
          <w:p w:rsidR="00067973" w:rsidRPr="00067973" w:rsidRDefault="00B16B6F" w:rsidP="00067973">
            <w:pPr>
              <w:spacing w:after="0"/>
              <w:ind w:left="0"/>
              <w:jc w:val="center"/>
              <w:rPr>
                <w:color w:val="000000"/>
                <w:sz w:val="22"/>
                <w:szCs w:val="22"/>
                <w:lang w:val="ru-RU" w:eastAsia="ru-RU"/>
              </w:rPr>
            </w:pPr>
            <w:r>
              <w:rPr>
                <w:color w:val="000000"/>
                <w:sz w:val="22"/>
                <w:szCs w:val="22"/>
                <w:lang w:val="en-US" w:eastAsia="ru-RU"/>
              </w:rPr>
              <w:t>7</w:t>
            </w:r>
            <w:r w:rsidR="00067973" w:rsidRPr="00067973">
              <w:rPr>
                <w:color w:val="000000"/>
                <w:sz w:val="22"/>
                <w:szCs w:val="22"/>
                <w:lang w:val="ru-RU" w:eastAsia="ru-RU"/>
              </w:rPr>
              <w:t>.2</w:t>
            </w:r>
          </w:p>
        </w:tc>
        <w:tc>
          <w:tcPr>
            <w:tcW w:w="2833" w:type="dxa"/>
            <w:vMerge w:val="restart"/>
            <w:tcBorders>
              <w:top w:val="nil"/>
              <w:left w:val="single" w:sz="4" w:space="0" w:color="auto"/>
              <w:bottom w:val="nil"/>
              <w:right w:val="single" w:sz="4" w:space="0" w:color="auto"/>
            </w:tcBorders>
            <w:shd w:val="clear" w:color="auto" w:fill="auto"/>
            <w:vAlign w:val="center"/>
            <w:hideMark/>
          </w:tcPr>
          <w:p w:rsidR="00067973" w:rsidRPr="00067973" w:rsidRDefault="00067973" w:rsidP="00067973">
            <w:pPr>
              <w:spacing w:after="0"/>
              <w:ind w:left="0"/>
              <w:jc w:val="left"/>
              <w:rPr>
                <w:color w:val="000000"/>
                <w:sz w:val="22"/>
                <w:szCs w:val="22"/>
                <w:lang w:val="ru-RU" w:eastAsia="ru-RU"/>
              </w:rPr>
            </w:pPr>
            <w:r w:rsidRPr="00067973">
              <w:rPr>
                <w:color w:val="000000"/>
                <w:sz w:val="22"/>
                <w:szCs w:val="22"/>
                <w:lang w:val="ru-RU" w:eastAsia="ru-RU"/>
              </w:rPr>
              <w:t>Материальные ресурсы, не включенные в состав  расценок УЕР</w:t>
            </w:r>
          </w:p>
        </w:tc>
        <w:tc>
          <w:tcPr>
            <w:tcW w:w="6107" w:type="dxa"/>
            <w:tcBorders>
              <w:top w:val="nil"/>
              <w:left w:val="nil"/>
              <w:bottom w:val="nil"/>
              <w:right w:val="single" w:sz="4" w:space="0" w:color="auto"/>
            </w:tcBorders>
            <w:shd w:val="clear" w:color="auto" w:fill="auto"/>
            <w:vAlign w:val="center"/>
            <w:hideMark/>
          </w:tcPr>
          <w:p w:rsidR="00067973" w:rsidRPr="00067973" w:rsidRDefault="00067973" w:rsidP="00B16B6F">
            <w:pPr>
              <w:spacing w:after="0"/>
              <w:ind w:left="0" w:firstLineChars="100" w:firstLine="220"/>
              <w:rPr>
                <w:sz w:val="22"/>
                <w:szCs w:val="22"/>
                <w:lang w:val="ru-RU" w:eastAsia="ru-RU"/>
              </w:rPr>
            </w:pPr>
            <w:r w:rsidRPr="00067973">
              <w:rPr>
                <w:sz w:val="22"/>
                <w:szCs w:val="22"/>
                <w:lang w:val="ru-RU" w:eastAsia="ru-RU"/>
              </w:rPr>
              <w:t>Основные строительные материалы в сметах стадии РД учитываются отдельной строкой.</w:t>
            </w:r>
          </w:p>
        </w:tc>
      </w:tr>
      <w:tr w:rsidR="00067973" w:rsidRPr="00067973" w:rsidTr="001773AB">
        <w:trPr>
          <w:trHeight w:val="1245"/>
        </w:trPr>
        <w:tc>
          <w:tcPr>
            <w:tcW w:w="694" w:type="dxa"/>
            <w:vMerge/>
            <w:tcBorders>
              <w:top w:val="nil"/>
              <w:left w:val="single" w:sz="4" w:space="0" w:color="auto"/>
              <w:bottom w:val="nil"/>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nil"/>
              <w:left w:val="single" w:sz="4" w:space="0" w:color="auto"/>
              <w:bottom w:val="nil"/>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nil"/>
              <w:left w:val="nil"/>
              <w:bottom w:val="nil"/>
              <w:right w:val="single" w:sz="4" w:space="0" w:color="auto"/>
            </w:tcBorders>
            <w:shd w:val="clear" w:color="auto" w:fill="auto"/>
            <w:vAlign w:val="center"/>
            <w:hideMark/>
          </w:tcPr>
          <w:p w:rsidR="00067973" w:rsidRPr="00067973" w:rsidRDefault="00067973" w:rsidP="00B16B6F">
            <w:pPr>
              <w:spacing w:after="0"/>
              <w:ind w:left="0" w:firstLineChars="100" w:firstLine="220"/>
              <w:rPr>
                <w:sz w:val="22"/>
                <w:szCs w:val="22"/>
                <w:lang w:val="ru-RU" w:eastAsia="ru-RU"/>
              </w:rPr>
            </w:pPr>
            <w:r w:rsidRPr="00067973">
              <w:rPr>
                <w:sz w:val="22"/>
                <w:szCs w:val="22"/>
                <w:lang w:val="ru-RU" w:eastAsia="ru-RU"/>
              </w:rPr>
              <w:t>Для определения стоимости основных материалов предусмотрены номенклатурные справочники МТР «УЕРмтр. Текущие цены материально-технических ресурсов по ГИД» на стадии  РД.</w:t>
            </w:r>
          </w:p>
        </w:tc>
      </w:tr>
      <w:tr w:rsidR="00067973" w:rsidRPr="00067973" w:rsidTr="001773AB">
        <w:trPr>
          <w:trHeight w:val="1680"/>
        </w:trPr>
        <w:tc>
          <w:tcPr>
            <w:tcW w:w="694" w:type="dxa"/>
            <w:vMerge/>
            <w:tcBorders>
              <w:top w:val="nil"/>
              <w:left w:val="single" w:sz="4" w:space="0" w:color="auto"/>
              <w:bottom w:val="nil"/>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nil"/>
              <w:left w:val="single" w:sz="4" w:space="0" w:color="auto"/>
              <w:bottom w:val="nil"/>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nil"/>
              <w:left w:val="nil"/>
              <w:bottom w:val="nil"/>
              <w:right w:val="single" w:sz="4" w:space="0" w:color="auto"/>
            </w:tcBorders>
            <w:shd w:val="clear" w:color="auto" w:fill="auto"/>
            <w:vAlign w:val="center"/>
            <w:hideMark/>
          </w:tcPr>
          <w:p w:rsidR="00067973" w:rsidRPr="00067973" w:rsidRDefault="00067973" w:rsidP="00B16B6F">
            <w:pPr>
              <w:spacing w:after="0"/>
              <w:ind w:left="0" w:firstLineChars="100" w:firstLine="220"/>
              <w:rPr>
                <w:sz w:val="22"/>
                <w:szCs w:val="22"/>
                <w:lang w:val="ru-RU" w:eastAsia="ru-RU"/>
              </w:rPr>
            </w:pPr>
            <w:r w:rsidRPr="00067973">
              <w:rPr>
                <w:sz w:val="22"/>
                <w:szCs w:val="22"/>
                <w:lang w:val="ru-RU" w:eastAsia="ru-RU"/>
              </w:rPr>
              <w:t>В случаи отсутствия необходимых материальных ресурсов в номенклатурных справочниках МТР допускается определение их стоимости по наиболее экономичному варианту, определенному на основании сбора информации о текущих ценах (далее - конъюнктурный анализ)</w:t>
            </w:r>
            <w:r w:rsidR="00B16B6F">
              <w:rPr>
                <w:sz w:val="22"/>
                <w:szCs w:val="22"/>
                <w:lang w:val="ru-RU" w:eastAsia="ru-RU"/>
              </w:rPr>
              <w:t xml:space="preserve"> </w:t>
            </w:r>
            <w:r w:rsidR="00B16B6F" w:rsidRPr="00B16B6F">
              <w:rPr>
                <w:sz w:val="22"/>
                <w:szCs w:val="22"/>
                <w:lang w:val="ru-RU" w:eastAsia="ru-RU"/>
              </w:rPr>
              <w:t xml:space="preserve">в соответствии с требованиями Методики М ГК </w:t>
            </w:r>
            <w:r w:rsidR="00B16B6F">
              <w:rPr>
                <w:sz w:val="22"/>
                <w:szCs w:val="22"/>
                <w:lang w:val="ru-RU" w:eastAsia="ru-RU"/>
              </w:rPr>
              <w:t xml:space="preserve">НН IP.1.2-2023г </w:t>
            </w:r>
            <w:r w:rsidR="00B16B6F" w:rsidRPr="00B16B6F">
              <w:rPr>
                <w:sz w:val="22"/>
                <w:szCs w:val="22"/>
                <w:lang w:val="ru-RU" w:eastAsia="ru-RU"/>
              </w:rPr>
              <w:t>от 20.04.2023 № ГМК-05/009-р.</w:t>
            </w:r>
          </w:p>
        </w:tc>
      </w:tr>
      <w:tr w:rsidR="00067973" w:rsidRPr="00067973" w:rsidTr="001773AB">
        <w:trPr>
          <w:trHeight w:val="286"/>
        </w:trPr>
        <w:tc>
          <w:tcPr>
            <w:tcW w:w="694" w:type="dxa"/>
            <w:vMerge/>
            <w:tcBorders>
              <w:top w:val="nil"/>
              <w:left w:val="single" w:sz="4" w:space="0" w:color="auto"/>
              <w:bottom w:val="nil"/>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nil"/>
              <w:left w:val="single" w:sz="4" w:space="0" w:color="auto"/>
              <w:bottom w:val="nil"/>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nil"/>
              <w:left w:val="nil"/>
              <w:bottom w:val="nil"/>
              <w:right w:val="single" w:sz="4" w:space="0" w:color="auto"/>
            </w:tcBorders>
            <w:shd w:val="clear" w:color="auto" w:fill="auto"/>
            <w:vAlign w:val="center"/>
            <w:hideMark/>
          </w:tcPr>
          <w:p w:rsidR="00067973" w:rsidRPr="00067973" w:rsidRDefault="00067973" w:rsidP="00B16B6F">
            <w:pPr>
              <w:spacing w:after="0"/>
              <w:ind w:left="0" w:firstLineChars="100" w:firstLine="220"/>
              <w:rPr>
                <w:sz w:val="22"/>
                <w:szCs w:val="22"/>
                <w:lang w:val="ru-RU" w:eastAsia="ru-RU"/>
              </w:rPr>
            </w:pPr>
            <w:r w:rsidRPr="00067973">
              <w:rPr>
                <w:sz w:val="22"/>
                <w:szCs w:val="22"/>
                <w:lang w:val="ru-RU" w:eastAsia="ru-RU"/>
              </w:rPr>
              <w:t xml:space="preserve">При отсутствии полного объема информации по номенклатуре МТР от ДМТО и номенклатурного справочника «УЕРмтр. Текущие цены материально-технических ресурсов по ГИД», в качестве альтернативного источника информации используются прайс-листы (согласно конъюнктурного анализа с предоставлением обосновывающих материалов). </w:t>
            </w:r>
          </w:p>
        </w:tc>
      </w:tr>
      <w:tr w:rsidR="00067973" w:rsidRPr="00067973" w:rsidTr="001773AB">
        <w:trPr>
          <w:trHeight w:val="675"/>
        </w:trPr>
        <w:tc>
          <w:tcPr>
            <w:tcW w:w="69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67973" w:rsidRPr="00067973" w:rsidRDefault="00B16B6F" w:rsidP="00067973">
            <w:pPr>
              <w:spacing w:after="0"/>
              <w:ind w:left="0"/>
              <w:jc w:val="center"/>
              <w:rPr>
                <w:color w:val="000000"/>
                <w:sz w:val="22"/>
                <w:szCs w:val="22"/>
                <w:lang w:val="ru-RU" w:eastAsia="ru-RU"/>
              </w:rPr>
            </w:pPr>
            <w:r>
              <w:rPr>
                <w:color w:val="000000"/>
                <w:sz w:val="22"/>
                <w:szCs w:val="22"/>
                <w:lang w:val="en-US" w:eastAsia="ru-RU"/>
              </w:rPr>
              <w:t>7</w:t>
            </w:r>
            <w:r w:rsidR="00067973" w:rsidRPr="00067973">
              <w:rPr>
                <w:color w:val="000000"/>
                <w:sz w:val="22"/>
                <w:szCs w:val="22"/>
                <w:lang w:val="ru-RU" w:eastAsia="ru-RU"/>
              </w:rPr>
              <w:t>.3</w:t>
            </w:r>
          </w:p>
        </w:tc>
        <w:tc>
          <w:tcPr>
            <w:tcW w:w="283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67973" w:rsidRPr="00067973" w:rsidRDefault="00067973" w:rsidP="00067973">
            <w:pPr>
              <w:spacing w:after="0"/>
              <w:ind w:left="0"/>
              <w:jc w:val="left"/>
              <w:rPr>
                <w:color w:val="000000"/>
                <w:sz w:val="22"/>
                <w:szCs w:val="22"/>
                <w:lang w:val="ru-RU" w:eastAsia="ru-RU"/>
              </w:rPr>
            </w:pPr>
            <w:r w:rsidRPr="00067973">
              <w:rPr>
                <w:color w:val="000000"/>
                <w:sz w:val="22"/>
                <w:szCs w:val="22"/>
                <w:lang w:val="ru-RU" w:eastAsia="ru-RU"/>
              </w:rPr>
              <w:t xml:space="preserve">Стоимость оборудования, мебели и инвентаря </w:t>
            </w:r>
          </w:p>
        </w:tc>
        <w:tc>
          <w:tcPr>
            <w:tcW w:w="6107" w:type="dxa"/>
            <w:tcBorders>
              <w:top w:val="single" w:sz="4" w:space="0" w:color="auto"/>
              <w:left w:val="nil"/>
              <w:bottom w:val="single" w:sz="4" w:space="0" w:color="auto"/>
              <w:right w:val="single" w:sz="4" w:space="0" w:color="auto"/>
            </w:tcBorders>
            <w:shd w:val="clear" w:color="auto" w:fill="auto"/>
            <w:vAlign w:val="center"/>
            <w:hideMark/>
          </w:tcPr>
          <w:p w:rsidR="00067973" w:rsidRPr="00067973" w:rsidRDefault="00067973" w:rsidP="00B16B6F">
            <w:pPr>
              <w:spacing w:after="0"/>
              <w:ind w:left="0" w:firstLineChars="100" w:firstLine="220"/>
              <w:rPr>
                <w:sz w:val="22"/>
                <w:szCs w:val="22"/>
                <w:lang w:val="ru-RU" w:eastAsia="ru-RU"/>
              </w:rPr>
            </w:pPr>
            <w:r w:rsidRPr="00067973">
              <w:rPr>
                <w:sz w:val="22"/>
                <w:szCs w:val="22"/>
                <w:lang w:val="ru-RU" w:eastAsia="ru-RU"/>
              </w:rPr>
              <w:t xml:space="preserve">Стоимость оборудования, мебели и инвентаря определяется в текущем уровне цен. </w:t>
            </w:r>
          </w:p>
        </w:tc>
      </w:tr>
      <w:tr w:rsidR="00067973" w:rsidRPr="00067973" w:rsidTr="001773AB">
        <w:trPr>
          <w:trHeight w:val="1815"/>
        </w:trPr>
        <w:tc>
          <w:tcPr>
            <w:tcW w:w="694" w:type="dxa"/>
            <w:vMerge/>
            <w:tcBorders>
              <w:top w:val="single" w:sz="4" w:space="0" w:color="auto"/>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single" w:sz="4" w:space="0" w:color="auto"/>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single" w:sz="4" w:space="0" w:color="auto"/>
              <w:left w:val="nil"/>
              <w:bottom w:val="nil"/>
              <w:right w:val="single" w:sz="4" w:space="0" w:color="auto"/>
            </w:tcBorders>
            <w:shd w:val="clear" w:color="auto" w:fill="auto"/>
            <w:vAlign w:val="center"/>
            <w:hideMark/>
          </w:tcPr>
          <w:p w:rsidR="00067973" w:rsidRDefault="00067973" w:rsidP="00B16B6F">
            <w:pPr>
              <w:spacing w:after="0"/>
              <w:ind w:left="0" w:firstLineChars="100" w:firstLine="220"/>
              <w:rPr>
                <w:i/>
                <w:iCs/>
                <w:sz w:val="22"/>
                <w:szCs w:val="22"/>
                <w:lang w:val="ru-RU" w:eastAsia="ru-RU"/>
              </w:rPr>
            </w:pPr>
            <w:r w:rsidRPr="00067973">
              <w:rPr>
                <w:sz w:val="22"/>
                <w:szCs w:val="22"/>
                <w:lang w:val="ru-RU" w:eastAsia="ru-RU"/>
              </w:rPr>
              <w:t xml:space="preserve">В случае применения импортного оборудования их стоимость в текущем уровне цен при пересчете должна быть указана в рублевом исчислении. </w:t>
            </w:r>
            <w:r w:rsidRPr="00067973">
              <w:rPr>
                <w:sz w:val="22"/>
                <w:szCs w:val="22"/>
                <w:lang w:val="ru-RU" w:eastAsia="ru-RU"/>
              </w:rPr>
              <w:br/>
            </w:r>
            <w:r w:rsidRPr="00067973">
              <w:rPr>
                <w:i/>
                <w:iCs/>
                <w:sz w:val="22"/>
                <w:szCs w:val="22"/>
                <w:lang w:val="ru-RU" w:eastAsia="ru-RU"/>
              </w:rPr>
              <w:t xml:space="preserve">В наименовании позиции ЛС/ЛСР обязательно указывается информация о валютной составляющей (стоимость материала и валютный курс). </w:t>
            </w:r>
          </w:p>
          <w:p w:rsidR="00B16B6F" w:rsidRPr="00067973" w:rsidRDefault="00B16B6F" w:rsidP="00B16B6F">
            <w:pPr>
              <w:spacing w:after="0"/>
              <w:ind w:left="0" w:firstLineChars="100" w:firstLine="220"/>
              <w:rPr>
                <w:sz w:val="22"/>
                <w:szCs w:val="22"/>
                <w:lang w:val="ru-RU" w:eastAsia="ru-RU"/>
              </w:rPr>
            </w:pPr>
            <w:r w:rsidRPr="00B16B6F">
              <w:rPr>
                <w:sz w:val="22"/>
                <w:szCs w:val="22"/>
                <w:lang w:val="ru-RU" w:eastAsia="ru-RU"/>
              </w:rPr>
              <w:t xml:space="preserve">В случае отсутствия необходимых МТР (оборудования) в справочниках УЕРмтр или при разработке СД </w:t>
            </w:r>
            <w:r>
              <w:rPr>
                <w:sz w:val="22"/>
                <w:szCs w:val="22"/>
                <w:lang w:val="ru-RU" w:eastAsia="ru-RU"/>
              </w:rPr>
              <w:t xml:space="preserve"> п</w:t>
            </w:r>
            <w:r w:rsidRPr="00B16B6F">
              <w:rPr>
                <w:sz w:val="22"/>
                <w:szCs w:val="22"/>
                <w:lang w:val="ru-RU" w:eastAsia="ru-RU"/>
              </w:rPr>
              <w:t>роектировщиком/подрядчиком, не входящем в Группу компаний «Норильский никель», допускается определение стоимости основных МТР (оборудования) путем проведения конъюнктурного анализа, либо мониторинга цен на МТР (оборудования).</w:t>
            </w:r>
          </w:p>
        </w:tc>
      </w:tr>
      <w:tr w:rsidR="00067973" w:rsidRPr="00067973" w:rsidTr="001773AB">
        <w:trPr>
          <w:trHeight w:val="374"/>
        </w:trPr>
        <w:tc>
          <w:tcPr>
            <w:tcW w:w="694" w:type="dxa"/>
            <w:vMerge/>
            <w:tcBorders>
              <w:top w:val="single" w:sz="4" w:space="0" w:color="auto"/>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single" w:sz="4" w:space="0" w:color="auto"/>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nil"/>
              <w:left w:val="nil"/>
              <w:bottom w:val="single" w:sz="4" w:space="0" w:color="auto"/>
              <w:right w:val="single" w:sz="4" w:space="0" w:color="auto"/>
            </w:tcBorders>
            <w:shd w:val="clear" w:color="auto" w:fill="auto"/>
            <w:vAlign w:val="center"/>
            <w:hideMark/>
          </w:tcPr>
          <w:p w:rsidR="00067973" w:rsidRPr="00067973" w:rsidRDefault="00B16B6F" w:rsidP="00B16B6F">
            <w:pPr>
              <w:spacing w:after="0"/>
              <w:ind w:left="0" w:firstLineChars="100" w:firstLine="220"/>
              <w:rPr>
                <w:sz w:val="22"/>
                <w:szCs w:val="22"/>
                <w:lang w:val="ru-RU" w:eastAsia="ru-RU"/>
              </w:rPr>
            </w:pPr>
            <w:r>
              <w:rPr>
                <w:sz w:val="22"/>
                <w:szCs w:val="22"/>
                <w:lang w:val="ru-RU" w:eastAsia="ru-RU"/>
              </w:rPr>
              <w:t>Учет в СД</w:t>
            </w:r>
            <w:r w:rsidR="00067973" w:rsidRPr="00067973">
              <w:rPr>
                <w:sz w:val="22"/>
                <w:szCs w:val="22"/>
                <w:lang w:val="ru-RU" w:eastAsia="ru-RU"/>
              </w:rPr>
              <w:t xml:space="preserve"> стоимости оборудования, производственного и хозяйствен</w:t>
            </w:r>
            <w:r>
              <w:rPr>
                <w:sz w:val="22"/>
                <w:szCs w:val="22"/>
                <w:lang w:val="ru-RU" w:eastAsia="ru-RU"/>
              </w:rPr>
              <w:t>н</w:t>
            </w:r>
            <w:r w:rsidR="00067973" w:rsidRPr="00067973">
              <w:rPr>
                <w:sz w:val="22"/>
                <w:szCs w:val="22"/>
                <w:lang w:val="ru-RU" w:eastAsia="ru-RU"/>
              </w:rPr>
              <w:t>ого инвентаря, мебели - в соответствии с положениями Приказа Минстроя от 04.08.2020 №421/пр</w:t>
            </w:r>
          </w:p>
        </w:tc>
      </w:tr>
      <w:tr w:rsidR="00067973" w:rsidRPr="00067973" w:rsidTr="001773AB">
        <w:trPr>
          <w:trHeight w:val="1080"/>
        </w:trPr>
        <w:tc>
          <w:tcPr>
            <w:tcW w:w="694" w:type="dxa"/>
            <w:vMerge w:val="restart"/>
            <w:tcBorders>
              <w:top w:val="nil"/>
              <w:left w:val="single" w:sz="4" w:space="0" w:color="auto"/>
              <w:bottom w:val="single" w:sz="4" w:space="0" w:color="000000"/>
              <w:right w:val="single" w:sz="4" w:space="0" w:color="auto"/>
            </w:tcBorders>
            <w:shd w:val="clear" w:color="auto" w:fill="auto"/>
            <w:vAlign w:val="center"/>
            <w:hideMark/>
          </w:tcPr>
          <w:p w:rsidR="00067973" w:rsidRPr="00067973" w:rsidRDefault="00B16B6F" w:rsidP="00067973">
            <w:pPr>
              <w:spacing w:after="0"/>
              <w:ind w:left="0"/>
              <w:jc w:val="center"/>
              <w:rPr>
                <w:color w:val="000000"/>
                <w:sz w:val="22"/>
                <w:szCs w:val="22"/>
                <w:lang w:val="ru-RU" w:eastAsia="ru-RU"/>
              </w:rPr>
            </w:pPr>
            <w:r>
              <w:rPr>
                <w:color w:val="000000"/>
                <w:sz w:val="22"/>
                <w:szCs w:val="22"/>
                <w:lang w:val="en-US" w:eastAsia="ru-RU"/>
              </w:rPr>
              <w:t>7</w:t>
            </w:r>
            <w:r w:rsidR="00067973" w:rsidRPr="00067973">
              <w:rPr>
                <w:color w:val="000000"/>
                <w:sz w:val="22"/>
                <w:szCs w:val="22"/>
                <w:lang w:val="ru-RU" w:eastAsia="ru-RU"/>
              </w:rPr>
              <w:t>.4</w:t>
            </w:r>
          </w:p>
        </w:tc>
        <w:tc>
          <w:tcPr>
            <w:tcW w:w="2833" w:type="dxa"/>
            <w:vMerge w:val="restart"/>
            <w:tcBorders>
              <w:top w:val="nil"/>
              <w:left w:val="single" w:sz="4" w:space="0" w:color="auto"/>
              <w:bottom w:val="single" w:sz="4" w:space="0" w:color="auto"/>
              <w:right w:val="single" w:sz="4" w:space="0" w:color="auto"/>
            </w:tcBorders>
            <w:shd w:val="clear" w:color="auto" w:fill="auto"/>
            <w:vAlign w:val="center"/>
            <w:hideMark/>
          </w:tcPr>
          <w:p w:rsidR="00067973" w:rsidRPr="00067973" w:rsidRDefault="00067973" w:rsidP="00067973">
            <w:pPr>
              <w:spacing w:after="0"/>
              <w:ind w:left="0"/>
              <w:jc w:val="left"/>
              <w:rPr>
                <w:color w:val="000000"/>
                <w:sz w:val="22"/>
                <w:szCs w:val="22"/>
                <w:lang w:val="ru-RU" w:eastAsia="ru-RU"/>
              </w:rPr>
            </w:pPr>
            <w:r w:rsidRPr="00067973">
              <w:rPr>
                <w:color w:val="000000"/>
                <w:sz w:val="22"/>
                <w:szCs w:val="22"/>
                <w:lang w:val="ru-RU" w:eastAsia="ru-RU"/>
              </w:rPr>
              <w:t>Требования к оформлению документов, обосновывающих цены ТМЦ (оборудование и материалы, изделия, конструкции)</w:t>
            </w:r>
          </w:p>
        </w:tc>
        <w:tc>
          <w:tcPr>
            <w:tcW w:w="6107" w:type="dxa"/>
            <w:tcBorders>
              <w:top w:val="nil"/>
              <w:left w:val="nil"/>
              <w:bottom w:val="single" w:sz="4" w:space="0" w:color="auto"/>
              <w:right w:val="single" w:sz="4" w:space="0" w:color="auto"/>
            </w:tcBorders>
            <w:shd w:val="clear" w:color="auto" w:fill="auto"/>
            <w:vAlign w:val="center"/>
            <w:hideMark/>
          </w:tcPr>
          <w:p w:rsidR="00067973" w:rsidRPr="00067973" w:rsidRDefault="00067973" w:rsidP="00B16B6F">
            <w:pPr>
              <w:spacing w:after="0"/>
              <w:ind w:left="0" w:firstLineChars="100" w:firstLine="220"/>
              <w:rPr>
                <w:sz w:val="22"/>
                <w:szCs w:val="22"/>
                <w:lang w:val="ru-RU" w:eastAsia="ru-RU"/>
              </w:rPr>
            </w:pPr>
            <w:r w:rsidRPr="00067973">
              <w:rPr>
                <w:sz w:val="22"/>
                <w:szCs w:val="22"/>
                <w:lang w:val="ru-RU" w:eastAsia="ru-RU"/>
              </w:rPr>
              <w:t>1.    Прайс-листы, ТКП, и т.п. формируются в отдельную книгу СД, с группировкой ТМЦ по разделам (кабельная продукция, охранно-пожарная сигнализация и пр.),</w:t>
            </w:r>
          </w:p>
        </w:tc>
      </w:tr>
      <w:tr w:rsidR="00067973" w:rsidRPr="00067973" w:rsidTr="001773AB">
        <w:trPr>
          <w:trHeight w:val="1350"/>
        </w:trPr>
        <w:tc>
          <w:tcPr>
            <w:tcW w:w="694"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single" w:sz="4" w:space="0" w:color="auto"/>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single" w:sz="4" w:space="0" w:color="auto"/>
              <w:left w:val="nil"/>
              <w:bottom w:val="nil"/>
              <w:right w:val="single" w:sz="4" w:space="0" w:color="auto"/>
            </w:tcBorders>
            <w:shd w:val="clear" w:color="auto" w:fill="auto"/>
            <w:vAlign w:val="center"/>
            <w:hideMark/>
          </w:tcPr>
          <w:p w:rsidR="00067973" w:rsidRPr="00067973" w:rsidRDefault="00067973" w:rsidP="00067973">
            <w:pPr>
              <w:spacing w:after="0"/>
              <w:ind w:left="0" w:firstLineChars="100" w:firstLine="220"/>
              <w:jc w:val="left"/>
              <w:rPr>
                <w:sz w:val="22"/>
                <w:szCs w:val="22"/>
                <w:lang w:val="ru-RU" w:eastAsia="ru-RU"/>
              </w:rPr>
            </w:pPr>
            <w:r w:rsidRPr="00067973">
              <w:rPr>
                <w:sz w:val="22"/>
                <w:szCs w:val="22"/>
                <w:lang w:val="ru-RU" w:eastAsia="ru-RU"/>
              </w:rPr>
              <w:t>2.     Книга оформляется по общим правилам: титульный лист, «содержание», предусматривается нумерация страниц, номер позиции ресурса (или выделение применяемого ресурса цветом) при значительном перечне ТМЦ,</w:t>
            </w:r>
          </w:p>
        </w:tc>
      </w:tr>
      <w:tr w:rsidR="00067973" w:rsidRPr="00067973" w:rsidTr="001773AB">
        <w:trPr>
          <w:trHeight w:val="855"/>
        </w:trPr>
        <w:tc>
          <w:tcPr>
            <w:tcW w:w="694"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nil"/>
              <w:left w:val="nil"/>
              <w:bottom w:val="nil"/>
              <w:right w:val="single" w:sz="4" w:space="0" w:color="auto"/>
            </w:tcBorders>
            <w:shd w:val="clear" w:color="auto" w:fill="auto"/>
            <w:vAlign w:val="center"/>
            <w:hideMark/>
          </w:tcPr>
          <w:p w:rsidR="00067973" w:rsidRPr="00067973" w:rsidRDefault="00067973" w:rsidP="00067973">
            <w:pPr>
              <w:spacing w:after="0"/>
              <w:ind w:left="0" w:firstLineChars="100" w:firstLine="220"/>
              <w:jc w:val="left"/>
              <w:rPr>
                <w:sz w:val="22"/>
                <w:szCs w:val="22"/>
                <w:lang w:val="ru-RU" w:eastAsia="ru-RU"/>
              </w:rPr>
            </w:pPr>
            <w:r w:rsidRPr="00067973">
              <w:rPr>
                <w:sz w:val="22"/>
                <w:szCs w:val="22"/>
                <w:lang w:val="ru-RU" w:eastAsia="ru-RU"/>
              </w:rPr>
              <w:t>3.     Документы должны содержать информацию о составе цены (НДС, вид франко/ транспортные затраты, стоимость шефмонтажа, ПНР, комплектация, таможенные сборы),</w:t>
            </w:r>
          </w:p>
        </w:tc>
      </w:tr>
      <w:tr w:rsidR="00067973" w:rsidRPr="00067973" w:rsidTr="001773AB">
        <w:trPr>
          <w:trHeight w:val="1470"/>
        </w:trPr>
        <w:tc>
          <w:tcPr>
            <w:tcW w:w="694"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nil"/>
              <w:left w:val="nil"/>
              <w:bottom w:val="nil"/>
              <w:right w:val="single" w:sz="4" w:space="0" w:color="auto"/>
            </w:tcBorders>
            <w:shd w:val="clear" w:color="auto" w:fill="auto"/>
            <w:vAlign w:val="center"/>
            <w:hideMark/>
          </w:tcPr>
          <w:p w:rsidR="00067973" w:rsidRPr="00067973" w:rsidRDefault="00067973" w:rsidP="00067973">
            <w:pPr>
              <w:spacing w:after="0"/>
              <w:ind w:left="0" w:firstLineChars="100" w:firstLine="220"/>
              <w:jc w:val="left"/>
              <w:rPr>
                <w:sz w:val="22"/>
                <w:szCs w:val="22"/>
                <w:lang w:val="ru-RU" w:eastAsia="ru-RU"/>
              </w:rPr>
            </w:pPr>
            <w:r w:rsidRPr="00067973">
              <w:rPr>
                <w:sz w:val="22"/>
                <w:szCs w:val="22"/>
                <w:lang w:val="ru-RU" w:eastAsia="ru-RU"/>
              </w:rPr>
              <w:t>4.     При определении стоимости ТМЦ использовать актуальные прайс-листы и ТКП в текущем уровне цен (на момент составления сметной документации), а при их отсутствии использовать прайс-листы и ТКП со сроком использования не более 1 года от даты их выдачи производителем (поставщиком), указанной на прайс-листе.</w:t>
            </w:r>
          </w:p>
        </w:tc>
      </w:tr>
      <w:tr w:rsidR="00067973" w:rsidRPr="00067973" w:rsidTr="001773AB">
        <w:trPr>
          <w:trHeight w:val="624"/>
        </w:trPr>
        <w:tc>
          <w:tcPr>
            <w:tcW w:w="694"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nil"/>
              <w:left w:val="nil"/>
              <w:bottom w:val="single" w:sz="4" w:space="0" w:color="auto"/>
              <w:right w:val="single" w:sz="4" w:space="0" w:color="auto"/>
            </w:tcBorders>
            <w:shd w:val="clear" w:color="auto" w:fill="auto"/>
            <w:vAlign w:val="center"/>
            <w:hideMark/>
          </w:tcPr>
          <w:p w:rsidR="00067973" w:rsidRPr="00067973" w:rsidRDefault="00067973" w:rsidP="00067973">
            <w:pPr>
              <w:spacing w:after="0"/>
              <w:ind w:left="0" w:firstLineChars="100" w:firstLine="220"/>
              <w:jc w:val="left"/>
              <w:rPr>
                <w:sz w:val="22"/>
                <w:szCs w:val="22"/>
                <w:lang w:val="ru-RU" w:eastAsia="ru-RU"/>
              </w:rPr>
            </w:pPr>
            <w:r w:rsidRPr="00067973">
              <w:rPr>
                <w:sz w:val="22"/>
                <w:szCs w:val="22"/>
                <w:lang w:val="ru-RU" w:eastAsia="ru-RU"/>
              </w:rPr>
              <w:t>5.     При наличии небольшого количества обосновывающих документов информация может быть оформлена отдельным «приложением» к СД», без формирования отдельной книги.</w:t>
            </w:r>
          </w:p>
        </w:tc>
      </w:tr>
      <w:tr w:rsidR="00067973" w:rsidRPr="00067973" w:rsidTr="001773AB">
        <w:trPr>
          <w:trHeight w:val="1273"/>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067973" w:rsidRPr="00AA4C44" w:rsidRDefault="007427E2" w:rsidP="00AA4C44">
            <w:pPr>
              <w:spacing w:after="0"/>
              <w:ind w:left="0"/>
              <w:jc w:val="center"/>
              <w:rPr>
                <w:color w:val="000000"/>
                <w:sz w:val="22"/>
                <w:szCs w:val="22"/>
                <w:lang w:val="en-US" w:eastAsia="ru-RU"/>
              </w:rPr>
            </w:pPr>
            <w:r>
              <w:rPr>
                <w:color w:val="000000"/>
                <w:sz w:val="22"/>
                <w:szCs w:val="22"/>
                <w:lang w:val="en-US" w:eastAsia="ru-RU"/>
              </w:rPr>
              <w:t>7</w:t>
            </w:r>
            <w:r w:rsidR="00067973" w:rsidRPr="00067973">
              <w:rPr>
                <w:color w:val="000000"/>
                <w:sz w:val="22"/>
                <w:szCs w:val="22"/>
                <w:lang w:val="ru-RU" w:eastAsia="ru-RU"/>
              </w:rPr>
              <w:t>.</w:t>
            </w:r>
            <w:r w:rsidR="00AA4C44">
              <w:rPr>
                <w:color w:val="000000"/>
                <w:sz w:val="22"/>
                <w:szCs w:val="22"/>
                <w:lang w:val="en-US" w:eastAsia="ru-RU"/>
              </w:rPr>
              <w:t>5</w:t>
            </w:r>
          </w:p>
        </w:tc>
        <w:tc>
          <w:tcPr>
            <w:tcW w:w="2833" w:type="dxa"/>
            <w:tcBorders>
              <w:top w:val="nil"/>
              <w:left w:val="nil"/>
              <w:bottom w:val="single" w:sz="4" w:space="0" w:color="auto"/>
              <w:right w:val="single" w:sz="4" w:space="0" w:color="auto"/>
            </w:tcBorders>
            <w:shd w:val="clear" w:color="auto" w:fill="auto"/>
            <w:vAlign w:val="center"/>
            <w:hideMark/>
          </w:tcPr>
          <w:p w:rsidR="00067973" w:rsidRPr="00067973" w:rsidRDefault="00067973" w:rsidP="00067973">
            <w:pPr>
              <w:spacing w:after="0"/>
              <w:ind w:left="0"/>
              <w:jc w:val="left"/>
              <w:rPr>
                <w:color w:val="000000"/>
                <w:sz w:val="22"/>
                <w:szCs w:val="22"/>
                <w:lang w:val="ru-RU" w:eastAsia="ru-RU"/>
              </w:rPr>
            </w:pPr>
            <w:r w:rsidRPr="00067973">
              <w:rPr>
                <w:color w:val="000000"/>
                <w:sz w:val="22"/>
                <w:szCs w:val="22"/>
                <w:lang w:val="ru-RU" w:eastAsia="ru-RU"/>
              </w:rPr>
              <w:t xml:space="preserve">Транспортные расходы </w:t>
            </w:r>
          </w:p>
        </w:tc>
        <w:tc>
          <w:tcPr>
            <w:tcW w:w="6107" w:type="dxa"/>
            <w:tcBorders>
              <w:top w:val="nil"/>
              <w:left w:val="nil"/>
              <w:bottom w:val="single" w:sz="4" w:space="0" w:color="auto"/>
              <w:right w:val="single" w:sz="4" w:space="0" w:color="auto"/>
            </w:tcBorders>
            <w:shd w:val="clear" w:color="auto" w:fill="auto"/>
            <w:vAlign w:val="center"/>
            <w:hideMark/>
          </w:tcPr>
          <w:p w:rsidR="00067973" w:rsidRPr="00067973" w:rsidRDefault="00067973" w:rsidP="00067973">
            <w:pPr>
              <w:spacing w:after="0"/>
              <w:ind w:left="0" w:firstLineChars="100" w:firstLine="220"/>
              <w:jc w:val="left"/>
              <w:rPr>
                <w:sz w:val="22"/>
                <w:szCs w:val="22"/>
                <w:lang w:val="ru-RU" w:eastAsia="ru-RU"/>
              </w:rPr>
            </w:pPr>
            <w:r w:rsidRPr="00067973">
              <w:rPr>
                <w:sz w:val="22"/>
                <w:szCs w:val="22"/>
                <w:lang w:val="ru-RU" w:eastAsia="ru-RU"/>
              </w:rPr>
              <w:t>Стоимость затрат на перевозку грузов железнодорожным и водным транспортом определяется на основании действующих тарифов и прейскурантов, по транспортным схемам, обоснованных проектом организации строительства с учетом минимизации затрат и согласованных заказчиком.</w:t>
            </w:r>
          </w:p>
        </w:tc>
      </w:tr>
      <w:tr w:rsidR="00067973" w:rsidRPr="00067973" w:rsidTr="001773AB">
        <w:trPr>
          <w:trHeight w:val="112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067973" w:rsidRPr="00AA4C44" w:rsidRDefault="007427E2" w:rsidP="00067973">
            <w:pPr>
              <w:spacing w:after="0"/>
              <w:ind w:left="0"/>
              <w:jc w:val="center"/>
              <w:rPr>
                <w:color w:val="000000"/>
                <w:sz w:val="22"/>
                <w:szCs w:val="22"/>
                <w:lang w:val="en-US" w:eastAsia="ru-RU"/>
              </w:rPr>
            </w:pPr>
            <w:r>
              <w:rPr>
                <w:color w:val="000000"/>
                <w:sz w:val="22"/>
                <w:szCs w:val="22"/>
                <w:lang w:val="en-US" w:eastAsia="ru-RU"/>
              </w:rPr>
              <w:t>8</w:t>
            </w:r>
          </w:p>
        </w:tc>
        <w:tc>
          <w:tcPr>
            <w:tcW w:w="2833" w:type="dxa"/>
            <w:tcBorders>
              <w:top w:val="nil"/>
              <w:left w:val="nil"/>
              <w:bottom w:val="single" w:sz="4" w:space="0" w:color="auto"/>
              <w:right w:val="single" w:sz="4" w:space="0" w:color="auto"/>
            </w:tcBorders>
            <w:shd w:val="clear" w:color="auto" w:fill="auto"/>
            <w:vAlign w:val="center"/>
            <w:hideMark/>
          </w:tcPr>
          <w:p w:rsidR="00067973" w:rsidRPr="00067973" w:rsidRDefault="00067973" w:rsidP="00067973">
            <w:pPr>
              <w:spacing w:after="0"/>
              <w:ind w:left="0"/>
              <w:jc w:val="left"/>
              <w:rPr>
                <w:color w:val="000000"/>
                <w:sz w:val="22"/>
                <w:szCs w:val="22"/>
                <w:lang w:val="ru-RU" w:eastAsia="ru-RU"/>
              </w:rPr>
            </w:pPr>
            <w:r w:rsidRPr="00067973">
              <w:rPr>
                <w:color w:val="000000"/>
                <w:sz w:val="22"/>
                <w:szCs w:val="22"/>
                <w:lang w:val="ru-RU" w:eastAsia="ru-RU"/>
              </w:rPr>
              <w:t xml:space="preserve">Затраты на временные здания и сооружения </w:t>
            </w:r>
          </w:p>
        </w:tc>
        <w:tc>
          <w:tcPr>
            <w:tcW w:w="6107" w:type="dxa"/>
            <w:tcBorders>
              <w:top w:val="nil"/>
              <w:left w:val="nil"/>
              <w:bottom w:val="single" w:sz="4" w:space="0" w:color="auto"/>
              <w:right w:val="single" w:sz="4" w:space="0" w:color="auto"/>
            </w:tcBorders>
            <w:shd w:val="clear" w:color="auto" w:fill="auto"/>
            <w:vAlign w:val="center"/>
            <w:hideMark/>
          </w:tcPr>
          <w:p w:rsidR="00067973" w:rsidRPr="00067973" w:rsidRDefault="00067973" w:rsidP="00067973">
            <w:pPr>
              <w:spacing w:after="0"/>
              <w:ind w:left="0" w:firstLineChars="100" w:firstLine="220"/>
              <w:jc w:val="left"/>
              <w:rPr>
                <w:sz w:val="22"/>
                <w:szCs w:val="22"/>
                <w:lang w:val="ru-RU" w:eastAsia="ru-RU"/>
              </w:rPr>
            </w:pPr>
            <w:r w:rsidRPr="00067973">
              <w:rPr>
                <w:sz w:val="22"/>
                <w:szCs w:val="22"/>
                <w:lang w:val="ru-RU" w:eastAsia="ru-RU"/>
              </w:rPr>
              <w:t xml:space="preserve">Строительство временных зданий и сооружений, не учтенных в составе УЕР определяются расчетом, обоснованным по данным проекта организации строительства в соответствии с необходимым набором титульных временных зданий и сооружений.    </w:t>
            </w:r>
          </w:p>
        </w:tc>
      </w:tr>
      <w:tr w:rsidR="00067973" w:rsidRPr="00067973" w:rsidTr="001773AB">
        <w:trPr>
          <w:trHeight w:val="1065"/>
        </w:trPr>
        <w:tc>
          <w:tcPr>
            <w:tcW w:w="694" w:type="dxa"/>
            <w:vMerge w:val="restart"/>
            <w:tcBorders>
              <w:top w:val="nil"/>
              <w:left w:val="single" w:sz="4" w:space="0" w:color="auto"/>
              <w:bottom w:val="single" w:sz="4" w:space="0" w:color="000000"/>
              <w:right w:val="single" w:sz="4" w:space="0" w:color="auto"/>
            </w:tcBorders>
            <w:shd w:val="clear" w:color="auto" w:fill="auto"/>
            <w:vAlign w:val="center"/>
            <w:hideMark/>
          </w:tcPr>
          <w:p w:rsidR="00067973" w:rsidRPr="00AA4C44" w:rsidRDefault="007427E2" w:rsidP="00067973">
            <w:pPr>
              <w:spacing w:after="0"/>
              <w:ind w:left="0"/>
              <w:jc w:val="center"/>
              <w:rPr>
                <w:color w:val="000000"/>
                <w:sz w:val="22"/>
                <w:szCs w:val="22"/>
                <w:lang w:val="en-US" w:eastAsia="ru-RU"/>
              </w:rPr>
            </w:pPr>
            <w:r>
              <w:rPr>
                <w:color w:val="000000"/>
                <w:sz w:val="22"/>
                <w:szCs w:val="22"/>
                <w:lang w:val="en-US" w:eastAsia="ru-RU"/>
              </w:rPr>
              <w:t>9</w:t>
            </w:r>
          </w:p>
        </w:tc>
        <w:tc>
          <w:tcPr>
            <w:tcW w:w="283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67973" w:rsidRPr="00067973" w:rsidRDefault="00067973" w:rsidP="00067973">
            <w:pPr>
              <w:spacing w:after="0"/>
              <w:ind w:left="0"/>
              <w:jc w:val="left"/>
              <w:rPr>
                <w:color w:val="000000"/>
                <w:sz w:val="22"/>
                <w:szCs w:val="22"/>
                <w:lang w:val="ru-RU" w:eastAsia="ru-RU"/>
              </w:rPr>
            </w:pPr>
            <w:r w:rsidRPr="00067973">
              <w:rPr>
                <w:color w:val="000000"/>
                <w:sz w:val="22"/>
                <w:szCs w:val="22"/>
                <w:lang w:val="ru-RU" w:eastAsia="ru-RU"/>
              </w:rPr>
              <w:t xml:space="preserve">Прочие работы и затраты по главе 1 и главе 9 </w:t>
            </w:r>
          </w:p>
        </w:tc>
        <w:tc>
          <w:tcPr>
            <w:tcW w:w="6107" w:type="dxa"/>
            <w:tcBorders>
              <w:top w:val="single" w:sz="4" w:space="0" w:color="auto"/>
              <w:left w:val="nil"/>
              <w:bottom w:val="nil"/>
              <w:right w:val="single" w:sz="4" w:space="0" w:color="auto"/>
            </w:tcBorders>
            <w:shd w:val="clear" w:color="auto" w:fill="auto"/>
            <w:vAlign w:val="center"/>
            <w:hideMark/>
          </w:tcPr>
          <w:p w:rsidR="00067973" w:rsidRPr="00067973" w:rsidRDefault="00067973" w:rsidP="00067973">
            <w:pPr>
              <w:spacing w:after="0"/>
              <w:ind w:left="0" w:firstLineChars="100" w:firstLine="220"/>
              <w:jc w:val="left"/>
              <w:rPr>
                <w:sz w:val="22"/>
                <w:szCs w:val="22"/>
                <w:lang w:val="ru-RU" w:eastAsia="ru-RU"/>
              </w:rPr>
            </w:pPr>
            <w:r w:rsidRPr="00067973">
              <w:rPr>
                <w:sz w:val="22"/>
                <w:szCs w:val="22"/>
                <w:lang w:val="ru-RU" w:eastAsia="ru-RU"/>
              </w:rPr>
              <w:t>Предусмотреть средства на прочие работы и затраты исходя из специфических условий строительства при обосновании проектом организации строительства.</w:t>
            </w:r>
          </w:p>
        </w:tc>
      </w:tr>
      <w:tr w:rsidR="00067973" w:rsidRPr="00067973" w:rsidTr="001773AB">
        <w:trPr>
          <w:trHeight w:val="855"/>
        </w:trPr>
        <w:tc>
          <w:tcPr>
            <w:tcW w:w="694"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single" w:sz="4" w:space="0" w:color="auto"/>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nil"/>
              <w:left w:val="nil"/>
              <w:bottom w:val="nil"/>
              <w:right w:val="single" w:sz="4" w:space="0" w:color="auto"/>
            </w:tcBorders>
            <w:shd w:val="clear" w:color="auto" w:fill="auto"/>
            <w:vAlign w:val="center"/>
            <w:hideMark/>
          </w:tcPr>
          <w:p w:rsidR="00067973" w:rsidRPr="00067973" w:rsidRDefault="00067973" w:rsidP="00067973">
            <w:pPr>
              <w:spacing w:after="0"/>
              <w:ind w:left="0" w:firstLineChars="100" w:firstLine="220"/>
              <w:jc w:val="left"/>
              <w:rPr>
                <w:sz w:val="22"/>
                <w:szCs w:val="22"/>
                <w:lang w:val="ru-RU" w:eastAsia="ru-RU"/>
              </w:rPr>
            </w:pPr>
            <w:r w:rsidRPr="00067973">
              <w:rPr>
                <w:sz w:val="22"/>
                <w:szCs w:val="22"/>
                <w:lang w:val="ru-RU" w:eastAsia="ru-RU"/>
              </w:rPr>
              <w:t xml:space="preserve"> Затраты по главе 1, связанные отводом земельных участков, компенсационные выплаты и другие затраты включаются по расчету при документальном подтверждении.</w:t>
            </w:r>
          </w:p>
        </w:tc>
      </w:tr>
      <w:tr w:rsidR="00067973" w:rsidRPr="00067973" w:rsidTr="001773AB">
        <w:trPr>
          <w:trHeight w:val="285"/>
        </w:trPr>
        <w:tc>
          <w:tcPr>
            <w:tcW w:w="694"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single" w:sz="4" w:space="0" w:color="auto"/>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nil"/>
              <w:left w:val="nil"/>
              <w:bottom w:val="nil"/>
              <w:right w:val="single" w:sz="4" w:space="0" w:color="auto"/>
            </w:tcBorders>
            <w:shd w:val="clear" w:color="auto" w:fill="auto"/>
            <w:vAlign w:val="center"/>
            <w:hideMark/>
          </w:tcPr>
          <w:p w:rsidR="00067973" w:rsidRPr="00067973" w:rsidRDefault="00067973" w:rsidP="00067973">
            <w:pPr>
              <w:spacing w:after="0"/>
              <w:ind w:left="0" w:firstLineChars="100" w:firstLine="220"/>
              <w:jc w:val="left"/>
              <w:rPr>
                <w:i/>
                <w:iCs/>
                <w:sz w:val="22"/>
                <w:szCs w:val="22"/>
                <w:lang w:val="ru-RU" w:eastAsia="ru-RU"/>
              </w:rPr>
            </w:pPr>
            <w:r w:rsidRPr="00067973">
              <w:rPr>
                <w:i/>
                <w:iCs/>
                <w:sz w:val="22"/>
                <w:szCs w:val="22"/>
                <w:lang w:val="ru-RU" w:eastAsia="ru-RU"/>
              </w:rPr>
              <w:t xml:space="preserve"> В обязательном порядке предусмотреть следующие затраты: </w:t>
            </w:r>
          </w:p>
        </w:tc>
      </w:tr>
      <w:tr w:rsidR="00067973" w:rsidRPr="00067973" w:rsidTr="001773AB">
        <w:trPr>
          <w:trHeight w:val="285"/>
        </w:trPr>
        <w:tc>
          <w:tcPr>
            <w:tcW w:w="694"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single" w:sz="4" w:space="0" w:color="auto"/>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nil"/>
              <w:left w:val="nil"/>
              <w:bottom w:val="nil"/>
              <w:right w:val="single" w:sz="4" w:space="0" w:color="auto"/>
            </w:tcBorders>
            <w:shd w:val="clear" w:color="auto" w:fill="auto"/>
            <w:vAlign w:val="center"/>
            <w:hideMark/>
          </w:tcPr>
          <w:p w:rsidR="00067973" w:rsidRPr="00067973" w:rsidRDefault="00067973" w:rsidP="00067973">
            <w:pPr>
              <w:spacing w:after="0"/>
              <w:ind w:left="0" w:firstLineChars="100" w:firstLine="220"/>
              <w:jc w:val="left"/>
              <w:rPr>
                <w:i/>
                <w:iCs/>
                <w:sz w:val="22"/>
                <w:szCs w:val="22"/>
                <w:lang w:val="ru-RU" w:eastAsia="ru-RU"/>
              </w:rPr>
            </w:pPr>
            <w:r w:rsidRPr="00067973">
              <w:rPr>
                <w:i/>
                <w:iCs/>
                <w:sz w:val="22"/>
                <w:szCs w:val="22"/>
                <w:lang w:val="ru-RU" w:eastAsia="ru-RU"/>
              </w:rPr>
              <w:t>Создание геодезической разбивочной основы для строительства</w:t>
            </w:r>
          </w:p>
        </w:tc>
      </w:tr>
      <w:tr w:rsidR="00067973" w:rsidRPr="00067973" w:rsidTr="001773AB">
        <w:trPr>
          <w:trHeight w:val="285"/>
        </w:trPr>
        <w:tc>
          <w:tcPr>
            <w:tcW w:w="694"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single" w:sz="4" w:space="0" w:color="auto"/>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nil"/>
              <w:left w:val="nil"/>
              <w:bottom w:val="nil"/>
              <w:right w:val="single" w:sz="4" w:space="0" w:color="auto"/>
            </w:tcBorders>
            <w:shd w:val="clear" w:color="auto" w:fill="auto"/>
            <w:vAlign w:val="center"/>
            <w:hideMark/>
          </w:tcPr>
          <w:p w:rsidR="00067973" w:rsidRPr="00067973" w:rsidRDefault="00067973" w:rsidP="00067973">
            <w:pPr>
              <w:spacing w:after="0"/>
              <w:ind w:left="0" w:firstLineChars="100" w:firstLine="220"/>
              <w:jc w:val="left"/>
              <w:rPr>
                <w:sz w:val="22"/>
                <w:szCs w:val="22"/>
                <w:lang w:val="ru-RU" w:eastAsia="ru-RU"/>
              </w:rPr>
            </w:pPr>
            <w:r w:rsidRPr="00067973">
              <w:rPr>
                <w:sz w:val="22"/>
                <w:szCs w:val="22"/>
                <w:lang w:val="ru-RU" w:eastAsia="ru-RU"/>
              </w:rPr>
              <w:t xml:space="preserve">   Затраты по главе 9:</w:t>
            </w:r>
          </w:p>
        </w:tc>
      </w:tr>
      <w:tr w:rsidR="00067973" w:rsidRPr="00067973" w:rsidTr="001773AB">
        <w:trPr>
          <w:trHeight w:val="285"/>
        </w:trPr>
        <w:tc>
          <w:tcPr>
            <w:tcW w:w="694"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single" w:sz="4" w:space="0" w:color="auto"/>
              <w:left w:val="single" w:sz="4" w:space="0" w:color="auto"/>
              <w:bottom w:val="single" w:sz="4" w:space="0" w:color="auto"/>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nil"/>
              <w:left w:val="nil"/>
              <w:bottom w:val="single" w:sz="4" w:space="0" w:color="auto"/>
              <w:right w:val="single" w:sz="4" w:space="0" w:color="auto"/>
            </w:tcBorders>
            <w:shd w:val="clear" w:color="auto" w:fill="auto"/>
            <w:vAlign w:val="center"/>
            <w:hideMark/>
          </w:tcPr>
          <w:p w:rsidR="00067973" w:rsidRPr="007427E2" w:rsidRDefault="00067973" w:rsidP="00067973">
            <w:pPr>
              <w:spacing w:after="0"/>
              <w:ind w:left="0" w:firstLineChars="100" w:firstLine="220"/>
              <w:jc w:val="left"/>
              <w:rPr>
                <w:iCs/>
                <w:sz w:val="22"/>
                <w:szCs w:val="22"/>
                <w:lang w:val="ru-RU" w:eastAsia="ru-RU"/>
              </w:rPr>
            </w:pPr>
            <w:r w:rsidRPr="007427E2">
              <w:rPr>
                <w:iCs/>
                <w:sz w:val="22"/>
                <w:szCs w:val="22"/>
                <w:lang w:val="ru-RU" w:eastAsia="ru-RU"/>
              </w:rPr>
              <w:t xml:space="preserve"> В обязательном порядке предусмотреть следующие затраты: </w:t>
            </w:r>
          </w:p>
        </w:tc>
      </w:tr>
      <w:tr w:rsidR="00067973" w:rsidRPr="00067973" w:rsidTr="001773AB">
        <w:trPr>
          <w:trHeight w:val="285"/>
        </w:trPr>
        <w:tc>
          <w:tcPr>
            <w:tcW w:w="694"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single" w:sz="4" w:space="0" w:color="auto"/>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single" w:sz="4" w:space="0" w:color="auto"/>
              <w:left w:val="nil"/>
              <w:bottom w:val="single" w:sz="4" w:space="0" w:color="auto"/>
              <w:right w:val="single" w:sz="4" w:space="0" w:color="auto"/>
            </w:tcBorders>
            <w:shd w:val="clear" w:color="auto" w:fill="auto"/>
            <w:vAlign w:val="center"/>
            <w:hideMark/>
          </w:tcPr>
          <w:p w:rsidR="00067973" w:rsidRPr="007427E2" w:rsidRDefault="00067973" w:rsidP="007427E2">
            <w:pPr>
              <w:spacing w:after="0"/>
              <w:ind w:left="0" w:firstLineChars="100" w:firstLine="220"/>
              <w:jc w:val="left"/>
              <w:rPr>
                <w:iCs/>
                <w:sz w:val="22"/>
                <w:szCs w:val="22"/>
                <w:lang w:val="ru-RU" w:eastAsia="ru-RU"/>
              </w:rPr>
            </w:pPr>
            <w:r w:rsidRPr="007427E2">
              <w:rPr>
                <w:iCs/>
                <w:sz w:val="22"/>
                <w:szCs w:val="22"/>
                <w:lang w:val="ru-RU" w:eastAsia="ru-RU"/>
              </w:rPr>
              <w:t xml:space="preserve">Пусконаладочные работы </w:t>
            </w:r>
            <w:r w:rsidR="007427E2" w:rsidRPr="007427E2">
              <w:rPr>
                <w:iCs/>
                <w:sz w:val="22"/>
                <w:szCs w:val="22"/>
                <w:lang w:val="ru-RU" w:eastAsia="ru-RU"/>
              </w:rPr>
              <w:t>(индивидуальные испытания и комплексное опробование) согласно п 8.11.3 методики к УЕР (Приложение №1 М ГК НН IP.1.2-2023).</w:t>
            </w:r>
          </w:p>
          <w:p w:rsidR="007427E2" w:rsidRDefault="007427E2" w:rsidP="007427E2">
            <w:pPr>
              <w:spacing w:after="0"/>
              <w:ind w:left="0" w:firstLineChars="100" w:firstLine="220"/>
              <w:jc w:val="left"/>
              <w:rPr>
                <w:iCs/>
                <w:sz w:val="22"/>
                <w:szCs w:val="22"/>
                <w:lang w:val="ru-RU" w:eastAsia="ru-RU"/>
              </w:rPr>
            </w:pPr>
            <w:r w:rsidRPr="007427E2">
              <w:rPr>
                <w:iCs/>
                <w:sz w:val="22"/>
                <w:szCs w:val="22"/>
                <w:lang w:val="ru-RU" w:eastAsia="ru-RU"/>
              </w:rPr>
              <w:t>Затраты, связанные со сдачей объекта в эксплуатацию, в т.ч.:</w:t>
            </w:r>
          </w:p>
          <w:p w:rsidR="007427E2" w:rsidRDefault="007427E2" w:rsidP="007427E2">
            <w:pPr>
              <w:spacing w:after="0"/>
              <w:ind w:left="0" w:firstLineChars="100" w:firstLine="220"/>
              <w:jc w:val="left"/>
              <w:rPr>
                <w:i/>
                <w:iCs/>
                <w:sz w:val="22"/>
                <w:szCs w:val="22"/>
                <w:lang w:val="ru-RU" w:eastAsia="ru-RU"/>
              </w:rPr>
            </w:pPr>
            <w:r>
              <w:rPr>
                <w:iCs/>
                <w:sz w:val="22"/>
                <w:szCs w:val="22"/>
                <w:lang w:val="ru-RU" w:eastAsia="ru-RU"/>
              </w:rPr>
              <w:t>-</w:t>
            </w:r>
            <w:r>
              <w:t xml:space="preserve"> </w:t>
            </w:r>
            <w:r w:rsidRPr="007427E2">
              <w:rPr>
                <w:i/>
                <w:iCs/>
                <w:sz w:val="22"/>
                <w:szCs w:val="22"/>
                <w:lang w:val="ru-RU" w:eastAsia="ru-RU"/>
              </w:rPr>
              <w:t>радиационный контроль зданий и прилегающей территории после завершения строительства;</w:t>
            </w:r>
          </w:p>
          <w:p w:rsidR="007427E2" w:rsidRDefault="007427E2" w:rsidP="007427E2">
            <w:pPr>
              <w:spacing w:after="0"/>
              <w:ind w:left="0" w:firstLineChars="100" w:firstLine="220"/>
              <w:jc w:val="left"/>
              <w:rPr>
                <w:i/>
                <w:iCs/>
                <w:sz w:val="22"/>
                <w:szCs w:val="22"/>
                <w:lang w:val="ru-RU" w:eastAsia="ru-RU"/>
              </w:rPr>
            </w:pPr>
            <w:r>
              <w:rPr>
                <w:i/>
                <w:iCs/>
                <w:sz w:val="22"/>
                <w:szCs w:val="22"/>
                <w:lang w:val="ru-RU" w:eastAsia="ru-RU"/>
              </w:rPr>
              <w:t>-</w:t>
            </w:r>
            <w:r w:rsidRPr="00067973">
              <w:rPr>
                <w:i/>
                <w:iCs/>
                <w:sz w:val="22"/>
                <w:szCs w:val="22"/>
                <w:lang w:val="ru-RU" w:eastAsia="ru-RU"/>
              </w:rPr>
              <w:t xml:space="preserve"> проведение лабораторных исследований почвы, шумов, вибрации, воздуха в закрытых помещениях;</w:t>
            </w:r>
          </w:p>
          <w:p w:rsidR="007427E2" w:rsidRDefault="007427E2" w:rsidP="007427E2">
            <w:pPr>
              <w:spacing w:after="0"/>
              <w:ind w:left="0" w:firstLineChars="100" w:firstLine="220"/>
              <w:jc w:val="left"/>
              <w:rPr>
                <w:i/>
                <w:iCs/>
                <w:sz w:val="22"/>
                <w:szCs w:val="22"/>
                <w:lang w:val="ru-RU" w:eastAsia="ru-RU"/>
              </w:rPr>
            </w:pPr>
            <w:r>
              <w:rPr>
                <w:i/>
                <w:iCs/>
                <w:sz w:val="22"/>
                <w:szCs w:val="22"/>
                <w:lang w:val="ru-RU" w:eastAsia="ru-RU"/>
              </w:rPr>
              <w:t>-</w:t>
            </w:r>
            <w:r w:rsidRPr="00067973">
              <w:rPr>
                <w:i/>
                <w:iCs/>
                <w:sz w:val="22"/>
                <w:szCs w:val="22"/>
                <w:lang w:val="ru-RU" w:eastAsia="ru-RU"/>
              </w:rPr>
              <w:t xml:space="preserve"> биологический и химический анализ воды;</w:t>
            </w:r>
          </w:p>
          <w:p w:rsidR="007427E2" w:rsidRDefault="007427E2" w:rsidP="007427E2">
            <w:pPr>
              <w:spacing w:after="0"/>
              <w:ind w:left="0" w:firstLineChars="100" w:firstLine="220"/>
              <w:jc w:val="left"/>
              <w:rPr>
                <w:i/>
                <w:iCs/>
                <w:sz w:val="22"/>
                <w:szCs w:val="22"/>
                <w:lang w:val="ru-RU" w:eastAsia="ru-RU"/>
              </w:rPr>
            </w:pPr>
            <w:r>
              <w:rPr>
                <w:i/>
                <w:iCs/>
                <w:sz w:val="22"/>
                <w:szCs w:val="22"/>
                <w:lang w:val="ru-RU" w:eastAsia="ru-RU"/>
              </w:rPr>
              <w:t>-</w:t>
            </w:r>
            <w:r>
              <w:t xml:space="preserve"> </w:t>
            </w:r>
            <w:r>
              <w:rPr>
                <w:i/>
                <w:iCs/>
                <w:sz w:val="22"/>
                <w:szCs w:val="22"/>
                <w:lang w:val="ru-RU" w:eastAsia="ru-RU"/>
              </w:rPr>
              <w:t>тепловизионн</w:t>
            </w:r>
            <w:r w:rsidRPr="007427E2">
              <w:rPr>
                <w:i/>
                <w:iCs/>
                <w:sz w:val="22"/>
                <w:szCs w:val="22"/>
                <w:lang w:val="ru-RU" w:eastAsia="ru-RU"/>
              </w:rPr>
              <w:t>ое обследование ограждающих конструкций</w:t>
            </w:r>
            <w:r>
              <w:rPr>
                <w:i/>
                <w:iCs/>
                <w:sz w:val="22"/>
                <w:szCs w:val="22"/>
                <w:lang w:val="ru-RU" w:eastAsia="ru-RU"/>
              </w:rPr>
              <w:t>;</w:t>
            </w:r>
          </w:p>
          <w:p w:rsidR="007427E2" w:rsidRDefault="007427E2" w:rsidP="007427E2">
            <w:pPr>
              <w:spacing w:after="0"/>
              <w:ind w:left="0" w:firstLineChars="100" w:firstLine="220"/>
              <w:jc w:val="left"/>
              <w:rPr>
                <w:i/>
                <w:iCs/>
                <w:sz w:val="22"/>
                <w:szCs w:val="22"/>
                <w:lang w:val="ru-RU" w:eastAsia="ru-RU"/>
              </w:rPr>
            </w:pPr>
            <w:r>
              <w:rPr>
                <w:i/>
                <w:iCs/>
                <w:sz w:val="22"/>
                <w:szCs w:val="22"/>
                <w:lang w:val="ru-RU" w:eastAsia="ru-RU"/>
              </w:rPr>
              <w:t>-</w:t>
            </w:r>
            <w:r w:rsidRPr="00067973">
              <w:rPr>
                <w:i/>
                <w:iCs/>
                <w:sz w:val="22"/>
                <w:szCs w:val="22"/>
                <w:lang w:val="ru-RU" w:eastAsia="ru-RU"/>
              </w:rPr>
              <w:t xml:space="preserve"> испытание наружных пожарных лестниц;</w:t>
            </w:r>
            <w:r w:rsidRPr="00067973">
              <w:rPr>
                <w:i/>
                <w:iCs/>
                <w:sz w:val="22"/>
                <w:szCs w:val="22"/>
                <w:lang w:val="ru-RU" w:eastAsia="ru-RU"/>
              </w:rPr>
              <w:br/>
            </w:r>
            <w:r>
              <w:rPr>
                <w:i/>
                <w:iCs/>
                <w:sz w:val="22"/>
                <w:szCs w:val="22"/>
                <w:lang w:val="ru-RU" w:eastAsia="ru-RU"/>
              </w:rPr>
              <w:t xml:space="preserve">    - </w:t>
            </w:r>
            <w:r w:rsidRPr="00067973">
              <w:rPr>
                <w:i/>
                <w:iCs/>
                <w:sz w:val="22"/>
                <w:szCs w:val="22"/>
                <w:lang w:val="ru-RU" w:eastAsia="ru-RU"/>
              </w:rPr>
              <w:t xml:space="preserve">испытание ограждений балконов; </w:t>
            </w:r>
            <w:r w:rsidRPr="00067973">
              <w:rPr>
                <w:i/>
                <w:iCs/>
                <w:sz w:val="22"/>
                <w:szCs w:val="22"/>
                <w:lang w:val="ru-RU" w:eastAsia="ru-RU"/>
              </w:rPr>
              <w:br/>
            </w:r>
            <w:r>
              <w:rPr>
                <w:i/>
                <w:iCs/>
                <w:sz w:val="22"/>
                <w:szCs w:val="22"/>
                <w:lang w:val="ru-RU" w:eastAsia="ru-RU"/>
              </w:rPr>
              <w:t xml:space="preserve">    -</w:t>
            </w:r>
            <w:r w:rsidRPr="00067973">
              <w:rPr>
                <w:i/>
                <w:iCs/>
                <w:sz w:val="22"/>
                <w:szCs w:val="22"/>
                <w:lang w:val="ru-RU" w:eastAsia="ru-RU"/>
              </w:rPr>
              <w:t xml:space="preserve"> испытание ограждения крыши;</w:t>
            </w:r>
          </w:p>
          <w:p w:rsidR="007427E2" w:rsidRDefault="007427E2" w:rsidP="007427E2">
            <w:pPr>
              <w:spacing w:after="0"/>
              <w:ind w:left="0" w:firstLineChars="100" w:firstLine="220"/>
              <w:jc w:val="left"/>
              <w:rPr>
                <w:i/>
                <w:iCs/>
                <w:sz w:val="22"/>
                <w:szCs w:val="22"/>
                <w:lang w:val="ru-RU" w:eastAsia="ru-RU"/>
              </w:rPr>
            </w:pPr>
            <w:r>
              <w:rPr>
                <w:i/>
                <w:iCs/>
                <w:sz w:val="22"/>
                <w:szCs w:val="22"/>
                <w:lang w:val="ru-RU" w:eastAsia="ru-RU"/>
              </w:rPr>
              <w:t>-</w:t>
            </w:r>
            <w:r w:rsidRPr="00067973">
              <w:rPr>
                <w:i/>
                <w:iCs/>
                <w:sz w:val="22"/>
                <w:szCs w:val="22"/>
                <w:lang w:val="ru-RU" w:eastAsia="ru-RU"/>
              </w:rPr>
              <w:t xml:space="preserve"> проверка вентиляционных каналов;</w:t>
            </w:r>
          </w:p>
          <w:p w:rsidR="007427E2" w:rsidRDefault="007427E2" w:rsidP="007427E2">
            <w:pPr>
              <w:spacing w:after="0"/>
              <w:ind w:left="0" w:firstLineChars="100" w:firstLine="220"/>
              <w:jc w:val="left"/>
              <w:rPr>
                <w:i/>
                <w:iCs/>
                <w:sz w:val="22"/>
                <w:szCs w:val="22"/>
                <w:lang w:val="ru-RU" w:eastAsia="ru-RU"/>
              </w:rPr>
            </w:pPr>
            <w:r>
              <w:rPr>
                <w:i/>
                <w:iCs/>
                <w:sz w:val="22"/>
                <w:szCs w:val="22"/>
                <w:lang w:val="ru-RU" w:eastAsia="ru-RU"/>
              </w:rPr>
              <w:t>-</w:t>
            </w:r>
            <w:r w:rsidRPr="00067973">
              <w:rPr>
                <w:i/>
                <w:iCs/>
                <w:sz w:val="22"/>
                <w:szCs w:val="22"/>
                <w:lang w:val="ru-RU" w:eastAsia="ru-RU"/>
              </w:rPr>
              <w:t xml:space="preserve"> врезка в магистральные инженерные сети; </w:t>
            </w:r>
            <w:r w:rsidRPr="00067973">
              <w:rPr>
                <w:i/>
                <w:iCs/>
                <w:sz w:val="22"/>
                <w:szCs w:val="22"/>
                <w:lang w:val="ru-RU" w:eastAsia="ru-RU"/>
              </w:rPr>
              <w:br/>
            </w:r>
            <w:r>
              <w:rPr>
                <w:i/>
                <w:iCs/>
                <w:sz w:val="22"/>
                <w:szCs w:val="22"/>
                <w:lang w:val="ru-RU" w:eastAsia="ru-RU"/>
              </w:rPr>
              <w:t xml:space="preserve">    </w:t>
            </w:r>
            <w:r w:rsidRPr="00067973">
              <w:rPr>
                <w:i/>
                <w:iCs/>
                <w:sz w:val="22"/>
                <w:szCs w:val="22"/>
                <w:lang w:val="ru-RU" w:eastAsia="ru-RU"/>
              </w:rPr>
              <w:t>- техническое освидетельствование лифтов;</w:t>
            </w:r>
            <w:r w:rsidRPr="00067973">
              <w:rPr>
                <w:i/>
                <w:iCs/>
                <w:sz w:val="22"/>
                <w:szCs w:val="22"/>
                <w:lang w:val="ru-RU" w:eastAsia="ru-RU"/>
              </w:rPr>
              <w:br/>
            </w:r>
            <w:r>
              <w:rPr>
                <w:i/>
                <w:iCs/>
                <w:sz w:val="22"/>
                <w:szCs w:val="22"/>
                <w:lang w:val="ru-RU" w:eastAsia="ru-RU"/>
              </w:rPr>
              <w:t xml:space="preserve">    -</w:t>
            </w:r>
            <w:r w:rsidRPr="00067973">
              <w:rPr>
                <w:i/>
                <w:iCs/>
                <w:sz w:val="22"/>
                <w:szCs w:val="22"/>
                <w:lang w:val="ru-RU" w:eastAsia="ru-RU"/>
              </w:rPr>
              <w:t xml:space="preserve"> проверка высотного положения конструктивных элементов здания;</w:t>
            </w:r>
            <w:r w:rsidRPr="00067973">
              <w:rPr>
                <w:i/>
                <w:iCs/>
                <w:sz w:val="22"/>
                <w:szCs w:val="22"/>
                <w:lang w:val="ru-RU" w:eastAsia="ru-RU"/>
              </w:rPr>
              <w:br/>
            </w:r>
            <w:r>
              <w:rPr>
                <w:i/>
                <w:iCs/>
                <w:sz w:val="22"/>
                <w:szCs w:val="22"/>
                <w:lang w:val="ru-RU" w:eastAsia="ru-RU"/>
              </w:rPr>
              <w:t xml:space="preserve">   -</w:t>
            </w:r>
            <w:r w:rsidRPr="00067973">
              <w:rPr>
                <w:i/>
                <w:iCs/>
                <w:sz w:val="22"/>
                <w:szCs w:val="22"/>
                <w:lang w:val="ru-RU" w:eastAsia="ru-RU"/>
              </w:rPr>
              <w:t xml:space="preserve"> контрольно-испытательная геодезическая съемка подземных инженерных коммуникаций</w:t>
            </w:r>
            <w:r>
              <w:rPr>
                <w:i/>
                <w:iCs/>
                <w:sz w:val="22"/>
                <w:szCs w:val="22"/>
                <w:lang w:val="ru-RU" w:eastAsia="ru-RU"/>
              </w:rPr>
              <w:t>;</w:t>
            </w:r>
          </w:p>
          <w:p w:rsidR="007427E2" w:rsidRPr="007427E2" w:rsidRDefault="007427E2" w:rsidP="007427E2">
            <w:pPr>
              <w:spacing w:after="0"/>
              <w:ind w:left="0" w:firstLineChars="100" w:firstLine="220"/>
              <w:jc w:val="left"/>
              <w:rPr>
                <w:i/>
                <w:iCs/>
                <w:sz w:val="22"/>
                <w:szCs w:val="22"/>
                <w:lang w:val="ru-RU" w:eastAsia="ru-RU"/>
              </w:rPr>
            </w:pPr>
            <w:r w:rsidRPr="007427E2">
              <w:rPr>
                <w:i/>
                <w:iCs/>
                <w:sz w:val="22"/>
                <w:szCs w:val="22"/>
                <w:lang w:val="ru-RU" w:eastAsia="ru-RU"/>
              </w:rPr>
              <w:t>-топографическая съемка;</w:t>
            </w:r>
          </w:p>
          <w:p w:rsidR="007427E2" w:rsidRPr="007427E2" w:rsidRDefault="007427E2" w:rsidP="007427E2">
            <w:pPr>
              <w:spacing w:after="0"/>
              <w:ind w:left="0" w:firstLineChars="100" w:firstLine="220"/>
              <w:jc w:val="left"/>
              <w:rPr>
                <w:i/>
                <w:iCs/>
                <w:sz w:val="22"/>
                <w:szCs w:val="22"/>
                <w:lang w:val="ru-RU" w:eastAsia="ru-RU"/>
              </w:rPr>
            </w:pPr>
            <w:r w:rsidRPr="007427E2">
              <w:rPr>
                <w:i/>
                <w:iCs/>
                <w:sz w:val="22"/>
                <w:szCs w:val="22"/>
                <w:lang w:val="ru-RU" w:eastAsia="ru-RU"/>
              </w:rPr>
              <w:t xml:space="preserve"> - техническая инвентаризация, паспортизация объекта, изготовление документов кадастрового и технического учета;</w:t>
            </w:r>
          </w:p>
          <w:p w:rsidR="007427E2" w:rsidRPr="007427E2" w:rsidRDefault="007427E2" w:rsidP="007427E2">
            <w:pPr>
              <w:spacing w:after="0"/>
              <w:ind w:left="0" w:firstLineChars="100" w:firstLine="220"/>
              <w:jc w:val="left"/>
              <w:rPr>
                <w:i/>
                <w:iCs/>
                <w:sz w:val="22"/>
                <w:szCs w:val="22"/>
                <w:lang w:val="ru-RU" w:eastAsia="ru-RU"/>
              </w:rPr>
            </w:pPr>
            <w:r w:rsidRPr="007427E2">
              <w:rPr>
                <w:i/>
                <w:iCs/>
                <w:sz w:val="22"/>
                <w:szCs w:val="22"/>
                <w:lang w:val="ru-RU" w:eastAsia="ru-RU"/>
              </w:rPr>
              <w:t xml:space="preserve"> - вызов представителей Госгортехнадзора, эксплуатирующих организаций, </w:t>
            </w:r>
          </w:p>
          <w:p w:rsidR="007427E2" w:rsidRPr="007427E2" w:rsidRDefault="007427E2" w:rsidP="007427E2">
            <w:pPr>
              <w:spacing w:after="0"/>
              <w:ind w:left="0" w:firstLineChars="100" w:firstLine="220"/>
              <w:jc w:val="left"/>
              <w:rPr>
                <w:i/>
                <w:iCs/>
                <w:sz w:val="22"/>
                <w:szCs w:val="22"/>
                <w:lang w:val="ru-RU" w:eastAsia="ru-RU"/>
              </w:rPr>
            </w:pPr>
            <w:r w:rsidRPr="007427E2">
              <w:rPr>
                <w:i/>
                <w:iCs/>
                <w:sz w:val="22"/>
                <w:szCs w:val="22"/>
                <w:lang w:val="ru-RU" w:eastAsia="ru-RU"/>
              </w:rPr>
              <w:t xml:space="preserve">оформление паспортов оборудования </w:t>
            </w:r>
          </w:p>
          <w:p w:rsidR="007427E2" w:rsidRPr="007427E2" w:rsidRDefault="007427E2" w:rsidP="007427E2">
            <w:pPr>
              <w:spacing w:after="0"/>
              <w:ind w:left="0" w:firstLineChars="100" w:firstLine="220"/>
              <w:jc w:val="left"/>
              <w:rPr>
                <w:iCs/>
                <w:sz w:val="22"/>
                <w:szCs w:val="22"/>
                <w:lang w:val="ru-RU" w:eastAsia="ru-RU"/>
              </w:rPr>
            </w:pPr>
            <w:r w:rsidRPr="007427E2">
              <w:rPr>
                <w:i/>
                <w:iCs/>
                <w:sz w:val="22"/>
                <w:szCs w:val="22"/>
                <w:lang w:val="ru-RU" w:eastAsia="ru-RU"/>
              </w:rPr>
              <w:t>- испытание мостов и др.</w:t>
            </w:r>
            <w:r w:rsidRPr="00067973">
              <w:rPr>
                <w:i/>
                <w:iCs/>
                <w:sz w:val="22"/>
                <w:szCs w:val="22"/>
                <w:lang w:val="ru-RU" w:eastAsia="ru-RU"/>
              </w:rPr>
              <w:br/>
            </w:r>
          </w:p>
        </w:tc>
      </w:tr>
      <w:tr w:rsidR="00067973" w:rsidRPr="00067973" w:rsidTr="001773AB">
        <w:trPr>
          <w:trHeight w:val="285"/>
        </w:trPr>
        <w:tc>
          <w:tcPr>
            <w:tcW w:w="694"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single" w:sz="4" w:space="0" w:color="auto"/>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single" w:sz="4" w:space="0" w:color="auto"/>
              <w:left w:val="nil"/>
              <w:bottom w:val="nil"/>
              <w:right w:val="single" w:sz="4" w:space="0" w:color="auto"/>
            </w:tcBorders>
            <w:shd w:val="clear" w:color="auto" w:fill="auto"/>
            <w:vAlign w:val="center"/>
            <w:hideMark/>
          </w:tcPr>
          <w:p w:rsidR="00067973" w:rsidRPr="003B7E00" w:rsidRDefault="00067973" w:rsidP="00067973">
            <w:pPr>
              <w:spacing w:after="0"/>
              <w:ind w:left="0" w:firstLineChars="100" w:firstLine="220"/>
              <w:jc w:val="left"/>
              <w:rPr>
                <w:iCs/>
                <w:sz w:val="22"/>
                <w:szCs w:val="22"/>
                <w:lang w:val="ru-RU" w:eastAsia="ru-RU"/>
              </w:rPr>
            </w:pPr>
            <w:r w:rsidRPr="003B7E00">
              <w:rPr>
                <w:iCs/>
                <w:sz w:val="22"/>
                <w:szCs w:val="22"/>
                <w:lang w:val="ru-RU" w:eastAsia="ru-RU"/>
              </w:rPr>
              <w:t>Затраты на шефмонтаж оборудования</w:t>
            </w:r>
          </w:p>
        </w:tc>
      </w:tr>
      <w:tr w:rsidR="00067973" w:rsidRPr="00067973" w:rsidTr="001773AB">
        <w:trPr>
          <w:trHeight w:val="285"/>
        </w:trPr>
        <w:tc>
          <w:tcPr>
            <w:tcW w:w="694"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single" w:sz="4" w:space="0" w:color="auto"/>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nil"/>
              <w:left w:val="nil"/>
              <w:bottom w:val="nil"/>
              <w:right w:val="single" w:sz="4" w:space="0" w:color="auto"/>
            </w:tcBorders>
            <w:shd w:val="clear" w:color="auto" w:fill="auto"/>
            <w:vAlign w:val="center"/>
            <w:hideMark/>
          </w:tcPr>
          <w:p w:rsidR="00067973" w:rsidRPr="003B7E00" w:rsidRDefault="00067973" w:rsidP="00067973">
            <w:pPr>
              <w:spacing w:after="0"/>
              <w:ind w:left="0" w:firstLineChars="100" w:firstLine="220"/>
              <w:jc w:val="left"/>
              <w:rPr>
                <w:iCs/>
                <w:sz w:val="22"/>
                <w:szCs w:val="22"/>
                <w:lang w:val="ru-RU" w:eastAsia="ru-RU"/>
              </w:rPr>
            </w:pPr>
            <w:r w:rsidRPr="003B7E00">
              <w:rPr>
                <w:iCs/>
                <w:sz w:val="22"/>
                <w:szCs w:val="22"/>
                <w:lang w:val="ru-RU" w:eastAsia="ru-RU"/>
              </w:rPr>
              <w:t xml:space="preserve">Шефналадочные работы </w:t>
            </w:r>
          </w:p>
        </w:tc>
      </w:tr>
      <w:tr w:rsidR="00067973" w:rsidRPr="00067973" w:rsidTr="001773AB">
        <w:trPr>
          <w:trHeight w:val="285"/>
        </w:trPr>
        <w:tc>
          <w:tcPr>
            <w:tcW w:w="694"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single" w:sz="4" w:space="0" w:color="auto"/>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nil"/>
              <w:left w:val="nil"/>
              <w:bottom w:val="nil"/>
              <w:right w:val="single" w:sz="4" w:space="0" w:color="auto"/>
            </w:tcBorders>
            <w:shd w:val="clear" w:color="auto" w:fill="auto"/>
            <w:vAlign w:val="center"/>
            <w:hideMark/>
          </w:tcPr>
          <w:p w:rsidR="00067973" w:rsidRPr="003B7E00" w:rsidRDefault="00067973" w:rsidP="00067973">
            <w:pPr>
              <w:spacing w:after="0"/>
              <w:ind w:left="0" w:firstLineChars="100" w:firstLine="220"/>
              <w:jc w:val="left"/>
              <w:rPr>
                <w:iCs/>
                <w:sz w:val="22"/>
                <w:szCs w:val="22"/>
                <w:lang w:val="ru-RU" w:eastAsia="ru-RU"/>
              </w:rPr>
            </w:pPr>
            <w:r w:rsidRPr="003B7E00">
              <w:rPr>
                <w:iCs/>
                <w:sz w:val="22"/>
                <w:szCs w:val="22"/>
                <w:lang w:val="ru-RU" w:eastAsia="ru-RU"/>
              </w:rPr>
              <w:t xml:space="preserve"> </w:t>
            </w:r>
            <w:r w:rsidR="003B7E00" w:rsidRPr="003B7E00">
              <w:rPr>
                <w:iCs/>
                <w:sz w:val="22"/>
                <w:szCs w:val="22"/>
                <w:lang w:val="ru-RU" w:eastAsia="ru-RU"/>
              </w:rPr>
              <w:t>Обращение с отходами на полигонах ТБО по прейскуранту цен от организаций, содержащих специализированные полигоны</w:t>
            </w:r>
            <w:r w:rsidR="003B7E00">
              <w:rPr>
                <w:iCs/>
                <w:sz w:val="22"/>
                <w:szCs w:val="22"/>
                <w:lang w:val="ru-RU" w:eastAsia="ru-RU"/>
              </w:rPr>
              <w:t>.</w:t>
            </w:r>
          </w:p>
        </w:tc>
      </w:tr>
      <w:tr w:rsidR="00067973" w:rsidRPr="00067973" w:rsidTr="001773AB">
        <w:trPr>
          <w:trHeight w:val="70"/>
        </w:trPr>
        <w:tc>
          <w:tcPr>
            <w:tcW w:w="694"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single" w:sz="4" w:space="0" w:color="auto"/>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nil"/>
              <w:left w:val="nil"/>
              <w:bottom w:val="single" w:sz="4" w:space="0" w:color="auto"/>
              <w:right w:val="single" w:sz="4" w:space="0" w:color="auto"/>
            </w:tcBorders>
            <w:shd w:val="clear" w:color="auto" w:fill="auto"/>
            <w:vAlign w:val="center"/>
            <w:hideMark/>
          </w:tcPr>
          <w:p w:rsidR="00067973" w:rsidRPr="00067973" w:rsidRDefault="00D95B2B" w:rsidP="00067973">
            <w:pPr>
              <w:spacing w:after="0"/>
              <w:ind w:left="0" w:firstLineChars="100" w:firstLine="220"/>
              <w:jc w:val="left"/>
              <w:rPr>
                <w:sz w:val="22"/>
                <w:szCs w:val="22"/>
                <w:lang w:val="ru-RU" w:eastAsia="ru-RU"/>
              </w:rPr>
            </w:pPr>
            <w:r w:rsidRPr="00D95B2B">
              <w:rPr>
                <w:sz w:val="22"/>
                <w:szCs w:val="22"/>
                <w:lang w:val="ru-RU" w:eastAsia="ru-RU"/>
              </w:rPr>
              <w:t>Размер средств включаемых в главу 1 и главу 9 определяется в соответствии с нормативными документами, указанными в п.2 настоящего Приложения.</w:t>
            </w:r>
          </w:p>
        </w:tc>
      </w:tr>
      <w:tr w:rsidR="00067973" w:rsidRPr="00067973" w:rsidTr="001773AB">
        <w:trPr>
          <w:trHeight w:val="570"/>
        </w:trPr>
        <w:tc>
          <w:tcPr>
            <w:tcW w:w="694" w:type="dxa"/>
            <w:vMerge w:val="restart"/>
            <w:tcBorders>
              <w:top w:val="nil"/>
              <w:left w:val="single" w:sz="4" w:space="0" w:color="auto"/>
              <w:bottom w:val="single" w:sz="4" w:space="0" w:color="000000"/>
              <w:right w:val="single" w:sz="4" w:space="0" w:color="auto"/>
            </w:tcBorders>
            <w:shd w:val="clear" w:color="auto" w:fill="auto"/>
            <w:vAlign w:val="center"/>
            <w:hideMark/>
          </w:tcPr>
          <w:p w:rsidR="00067973" w:rsidRPr="00AA4C44" w:rsidRDefault="003B7E00" w:rsidP="00067973">
            <w:pPr>
              <w:spacing w:after="0"/>
              <w:ind w:left="0"/>
              <w:jc w:val="center"/>
              <w:rPr>
                <w:color w:val="000000"/>
                <w:sz w:val="22"/>
                <w:szCs w:val="22"/>
                <w:lang w:val="en-US" w:eastAsia="ru-RU"/>
              </w:rPr>
            </w:pPr>
            <w:r>
              <w:rPr>
                <w:color w:val="000000"/>
                <w:sz w:val="22"/>
                <w:szCs w:val="22"/>
                <w:lang w:val="en-US" w:eastAsia="ru-RU"/>
              </w:rPr>
              <w:t>10</w:t>
            </w:r>
          </w:p>
        </w:tc>
        <w:tc>
          <w:tcPr>
            <w:tcW w:w="2833" w:type="dxa"/>
            <w:vMerge w:val="restart"/>
            <w:tcBorders>
              <w:top w:val="nil"/>
              <w:left w:val="single" w:sz="4" w:space="0" w:color="auto"/>
              <w:bottom w:val="single" w:sz="4" w:space="0" w:color="000000"/>
              <w:right w:val="single" w:sz="4" w:space="0" w:color="auto"/>
            </w:tcBorders>
            <w:shd w:val="clear" w:color="auto" w:fill="auto"/>
            <w:vAlign w:val="center"/>
            <w:hideMark/>
          </w:tcPr>
          <w:p w:rsidR="00067973" w:rsidRPr="00067973" w:rsidRDefault="00067973" w:rsidP="00067973">
            <w:pPr>
              <w:spacing w:after="0"/>
              <w:ind w:left="0"/>
              <w:jc w:val="left"/>
              <w:rPr>
                <w:color w:val="000000"/>
                <w:sz w:val="22"/>
                <w:szCs w:val="22"/>
                <w:lang w:val="ru-RU" w:eastAsia="ru-RU"/>
              </w:rPr>
            </w:pPr>
            <w:r w:rsidRPr="00067973">
              <w:rPr>
                <w:color w:val="000000"/>
                <w:sz w:val="22"/>
                <w:szCs w:val="22"/>
                <w:lang w:val="ru-RU" w:eastAsia="ru-RU"/>
              </w:rPr>
              <w:t xml:space="preserve">Содержание службы заказчика. Строительный контроль </w:t>
            </w:r>
          </w:p>
        </w:tc>
        <w:tc>
          <w:tcPr>
            <w:tcW w:w="6107" w:type="dxa"/>
            <w:tcBorders>
              <w:top w:val="nil"/>
              <w:left w:val="nil"/>
              <w:bottom w:val="nil"/>
              <w:right w:val="single" w:sz="4" w:space="0" w:color="auto"/>
            </w:tcBorders>
            <w:shd w:val="clear" w:color="auto" w:fill="auto"/>
            <w:vAlign w:val="center"/>
            <w:hideMark/>
          </w:tcPr>
          <w:p w:rsidR="00067973" w:rsidRPr="00067973" w:rsidRDefault="00067973" w:rsidP="00067973">
            <w:pPr>
              <w:spacing w:after="0"/>
              <w:ind w:left="0" w:firstLineChars="100" w:firstLine="220"/>
              <w:jc w:val="left"/>
              <w:rPr>
                <w:sz w:val="22"/>
                <w:szCs w:val="22"/>
                <w:lang w:val="ru-RU" w:eastAsia="ru-RU"/>
              </w:rPr>
            </w:pPr>
            <w:r w:rsidRPr="00067973">
              <w:rPr>
                <w:sz w:val="22"/>
                <w:szCs w:val="22"/>
                <w:lang w:val="ru-RU" w:eastAsia="ru-RU"/>
              </w:rPr>
              <w:t xml:space="preserve">От итога глав 1-9 и 12 ССР: </w:t>
            </w:r>
            <w:r w:rsidRPr="00067973">
              <w:rPr>
                <w:sz w:val="22"/>
                <w:szCs w:val="22"/>
                <w:lang w:val="ru-RU" w:eastAsia="ru-RU"/>
              </w:rPr>
              <w:br/>
              <w:t>Определяется по установленному нормативу.</w:t>
            </w:r>
          </w:p>
        </w:tc>
      </w:tr>
      <w:tr w:rsidR="00067973" w:rsidRPr="00067973" w:rsidTr="001773AB">
        <w:trPr>
          <w:trHeight w:val="989"/>
        </w:trPr>
        <w:tc>
          <w:tcPr>
            <w:tcW w:w="694"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nil"/>
              <w:left w:val="nil"/>
              <w:bottom w:val="single" w:sz="4" w:space="0" w:color="auto"/>
              <w:right w:val="single" w:sz="4" w:space="0" w:color="auto"/>
            </w:tcBorders>
            <w:shd w:val="clear" w:color="auto" w:fill="auto"/>
            <w:vAlign w:val="center"/>
            <w:hideMark/>
          </w:tcPr>
          <w:p w:rsidR="00067973" w:rsidRPr="00067973" w:rsidRDefault="00067973" w:rsidP="00067973">
            <w:pPr>
              <w:spacing w:after="0"/>
              <w:ind w:left="0" w:firstLineChars="100" w:firstLine="220"/>
              <w:jc w:val="left"/>
              <w:rPr>
                <w:sz w:val="22"/>
                <w:szCs w:val="22"/>
                <w:lang w:val="ru-RU" w:eastAsia="ru-RU"/>
              </w:rPr>
            </w:pPr>
            <w:r w:rsidRPr="00067973">
              <w:rPr>
                <w:sz w:val="22"/>
                <w:szCs w:val="22"/>
                <w:lang w:val="ru-RU" w:eastAsia="ru-RU"/>
              </w:rPr>
              <w:t xml:space="preserve">- </w:t>
            </w:r>
            <w:r w:rsidRPr="00067973">
              <w:rPr>
                <w:i/>
                <w:iCs/>
                <w:sz w:val="22"/>
                <w:szCs w:val="22"/>
                <w:lang w:val="ru-RU" w:eastAsia="ru-RU"/>
              </w:rPr>
              <w:t>в соответствие со служебной запиской планово-экономического отдел ДИАиК ЗФ на соответствующий год (О нормативе затрат на содержание службы заказчика) от итога глав 1-9 и 12 в размере (%). Предоставляется Заказчиком</w:t>
            </w:r>
          </w:p>
        </w:tc>
      </w:tr>
      <w:tr w:rsidR="00067973" w:rsidRPr="00067973" w:rsidTr="001773AB">
        <w:trPr>
          <w:trHeight w:val="981"/>
        </w:trPr>
        <w:tc>
          <w:tcPr>
            <w:tcW w:w="694" w:type="dxa"/>
            <w:tcBorders>
              <w:top w:val="nil"/>
              <w:left w:val="single" w:sz="4" w:space="0" w:color="auto"/>
              <w:bottom w:val="nil"/>
              <w:right w:val="single" w:sz="4" w:space="0" w:color="auto"/>
            </w:tcBorders>
            <w:shd w:val="clear" w:color="auto" w:fill="auto"/>
            <w:vAlign w:val="center"/>
            <w:hideMark/>
          </w:tcPr>
          <w:p w:rsidR="00067973" w:rsidRPr="00AA4C44" w:rsidRDefault="003B7E00" w:rsidP="00067973">
            <w:pPr>
              <w:spacing w:after="0"/>
              <w:ind w:left="0"/>
              <w:jc w:val="center"/>
              <w:rPr>
                <w:color w:val="000000"/>
                <w:sz w:val="22"/>
                <w:szCs w:val="22"/>
                <w:lang w:val="en-US" w:eastAsia="ru-RU"/>
              </w:rPr>
            </w:pPr>
            <w:r>
              <w:rPr>
                <w:color w:val="000000"/>
                <w:sz w:val="22"/>
                <w:szCs w:val="22"/>
                <w:lang w:val="en-US" w:eastAsia="ru-RU"/>
              </w:rPr>
              <w:lastRenderedPageBreak/>
              <w:t>11</w:t>
            </w:r>
          </w:p>
        </w:tc>
        <w:tc>
          <w:tcPr>
            <w:tcW w:w="2833" w:type="dxa"/>
            <w:tcBorders>
              <w:top w:val="nil"/>
              <w:left w:val="nil"/>
              <w:bottom w:val="nil"/>
              <w:right w:val="single" w:sz="4" w:space="0" w:color="auto"/>
            </w:tcBorders>
            <w:shd w:val="clear" w:color="auto" w:fill="auto"/>
            <w:vAlign w:val="center"/>
            <w:hideMark/>
          </w:tcPr>
          <w:p w:rsidR="00067973" w:rsidRPr="00067973" w:rsidRDefault="00067973" w:rsidP="00067973">
            <w:pPr>
              <w:spacing w:after="0"/>
              <w:ind w:left="0"/>
              <w:jc w:val="left"/>
              <w:rPr>
                <w:color w:val="000000"/>
                <w:sz w:val="22"/>
                <w:szCs w:val="22"/>
                <w:lang w:val="ru-RU" w:eastAsia="ru-RU"/>
              </w:rPr>
            </w:pPr>
            <w:r w:rsidRPr="00067973">
              <w:rPr>
                <w:color w:val="000000"/>
                <w:sz w:val="22"/>
                <w:szCs w:val="22"/>
                <w:lang w:val="ru-RU" w:eastAsia="ru-RU"/>
              </w:rPr>
              <w:t>Подготовка эксплуатационных кадров для строящегося объекта капитального строительства</w:t>
            </w:r>
          </w:p>
        </w:tc>
        <w:tc>
          <w:tcPr>
            <w:tcW w:w="6107" w:type="dxa"/>
            <w:tcBorders>
              <w:top w:val="nil"/>
              <w:left w:val="nil"/>
              <w:bottom w:val="nil"/>
              <w:right w:val="single" w:sz="4" w:space="0" w:color="auto"/>
            </w:tcBorders>
            <w:shd w:val="clear" w:color="auto" w:fill="auto"/>
            <w:vAlign w:val="center"/>
            <w:hideMark/>
          </w:tcPr>
          <w:p w:rsidR="00067973" w:rsidRPr="00067973" w:rsidRDefault="00067973" w:rsidP="00067973">
            <w:pPr>
              <w:spacing w:after="0"/>
              <w:ind w:left="0" w:firstLineChars="100" w:firstLine="220"/>
              <w:jc w:val="left"/>
              <w:rPr>
                <w:sz w:val="22"/>
                <w:szCs w:val="22"/>
                <w:lang w:val="ru-RU" w:eastAsia="ru-RU"/>
              </w:rPr>
            </w:pPr>
            <w:r w:rsidRPr="00067973">
              <w:rPr>
                <w:sz w:val="22"/>
                <w:szCs w:val="22"/>
                <w:lang w:val="ru-RU" w:eastAsia="ru-RU"/>
              </w:rPr>
              <w:t>Не предусматривается.</w:t>
            </w:r>
          </w:p>
        </w:tc>
      </w:tr>
      <w:tr w:rsidR="00067973" w:rsidRPr="00067973" w:rsidTr="001773AB">
        <w:trPr>
          <w:trHeight w:val="1533"/>
        </w:trPr>
        <w:tc>
          <w:tcPr>
            <w:tcW w:w="694" w:type="dxa"/>
            <w:tcBorders>
              <w:top w:val="single" w:sz="4" w:space="0" w:color="auto"/>
              <w:left w:val="single" w:sz="4" w:space="0" w:color="auto"/>
              <w:bottom w:val="nil"/>
              <w:right w:val="single" w:sz="4" w:space="0" w:color="auto"/>
            </w:tcBorders>
            <w:shd w:val="clear" w:color="auto" w:fill="auto"/>
            <w:vAlign w:val="center"/>
            <w:hideMark/>
          </w:tcPr>
          <w:p w:rsidR="00067973" w:rsidRPr="00AA4C44" w:rsidRDefault="00067973" w:rsidP="00AA4C44">
            <w:pPr>
              <w:spacing w:after="0"/>
              <w:ind w:left="0"/>
              <w:jc w:val="center"/>
              <w:rPr>
                <w:color w:val="000000"/>
                <w:sz w:val="22"/>
                <w:szCs w:val="22"/>
                <w:lang w:val="en-US" w:eastAsia="ru-RU"/>
              </w:rPr>
            </w:pPr>
            <w:r w:rsidRPr="00067973">
              <w:rPr>
                <w:color w:val="000000"/>
                <w:sz w:val="22"/>
                <w:szCs w:val="22"/>
                <w:lang w:val="ru-RU" w:eastAsia="ru-RU"/>
              </w:rPr>
              <w:t>1</w:t>
            </w:r>
            <w:r w:rsidR="003B7E00">
              <w:rPr>
                <w:color w:val="000000"/>
                <w:sz w:val="22"/>
                <w:szCs w:val="22"/>
                <w:lang w:val="en-US" w:eastAsia="ru-RU"/>
              </w:rPr>
              <w:t>2</w:t>
            </w:r>
          </w:p>
        </w:tc>
        <w:tc>
          <w:tcPr>
            <w:tcW w:w="2833" w:type="dxa"/>
            <w:tcBorders>
              <w:top w:val="single" w:sz="4" w:space="0" w:color="auto"/>
              <w:left w:val="nil"/>
              <w:bottom w:val="nil"/>
              <w:right w:val="single" w:sz="4" w:space="0" w:color="auto"/>
            </w:tcBorders>
            <w:shd w:val="clear" w:color="auto" w:fill="auto"/>
            <w:vAlign w:val="center"/>
            <w:hideMark/>
          </w:tcPr>
          <w:p w:rsidR="00067973" w:rsidRPr="00067973" w:rsidRDefault="00067973" w:rsidP="00067973">
            <w:pPr>
              <w:spacing w:after="0"/>
              <w:ind w:left="0"/>
              <w:jc w:val="left"/>
              <w:rPr>
                <w:color w:val="000000"/>
                <w:sz w:val="22"/>
                <w:szCs w:val="22"/>
                <w:lang w:val="ru-RU" w:eastAsia="ru-RU"/>
              </w:rPr>
            </w:pPr>
            <w:r w:rsidRPr="00067973">
              <w:rPr>
                <w:color w:val="000000"/>
                <w:sz w:val="22"/>
                <w:szCs w:val="22"/>
                <w:lang w:val="ru-RU" w:eastAsia="ru-RU"/>
              </w:rPr>
              <w:t xml:space="preserve">Проектные и изыскательские работы </w:t>
            </w:r>
          </w:p>
        </w:tc>
        <w:tc>
          <w:tcPr>
            <w:tcW w:w="6107" w:type="dxa"/>
            <w:tcBorders>
              <w:top w:val="single" w:sz="4" w:space="0" w:color="auto"/>
              <w:left w:val="nil"/>
              <w:bottom w:val="nil"/>
              <w:right w:val="single" w:sz="4" w:space="0" w:color="auto"/>
            </w:tcBorders>
            <w:shd w:val="clear" w:color="auto" w:fill="auto"/>
            <w:vAlign w:val="center"/>
            <w:hideMark/>
          </w:tcPr>
          <w:p w:rsidR="00067973" w:rsidRPr="00067973" w:rsidRDefault="00067973" w:rsidP="00067973">
            <w:pPr>
              <w:spacing w:after="0"/>
              <w:ind w:left="0" w:firstLineChars="100" w:firstLine="220"/>
              <w:jc w:val="left"/>
              <w:rPr>
                <w:sz w:val="22"/>
                <w:szCs w:val="22"/>
                <w:lang w:val="ru-RU" w:eastAsia="ru-RU"/>
              </w:rPr>
            </w:pPr>
            <w:r w:rsidRPr="00067973">
              <w:rPr>
                <w:sz w:val="22"/>
                <w:szCs w:val="22"/>
                <w:lang w:val="ru-RU" w:eastAsia="ru-RU"/>
              </w:rPr>
              <w:t>Определять расчетами на основе Справочников базовых цен и Сборников цен на проектные и изыскательские работы в соответствии с Методикой определения стоимости работ по инженерным изысканиям и подготовке проектной документации для капитального строительства в ПАО "ГМК "Норильский никель" М ГК НН IР.1.2-2023 от 20.04.2023г.</w:t>
            </w:r>
          </w:p>
        </w:tc>
      </w:tr>
      <w:tr w:rsidR="00067973" w:rsidRPr="00067973" w:rsidTr="001773AB">
        <w:trPr>
          <w:trHeight w:val="660"/>
        </w:trPr>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67973" w:rsidRPr="00AA4C44" w:rsidRDefault="00067973" w:rsidP="00AA4C44">
            <w:pPr>
              <w:spacing w:after="0"/>
              <w:ind w:left="0"/>
              <w:jc w:val="center"/>
              <w:rPr>
                <w:color w:val="000000"/>
                <w:sz w:val="22"/>
                <w:szCs w:val="22"/>
                <w:lang w:val="en-US" w:eastAsia="ru-RU"/>
              </w:rPr>
            </w:pPr>
            <w:r w:rsidRPr="00067973">
              <w:rPr>
                <w:color w:val="000000"/>
                <w:sz w:val="22"/>
                <w:szCs w:val="22"/>
                <w:lang w:val="ru-RU" w:eastAsia="ru-RU"/>
              </w:rPr>
              <w:t>1</w:t>
            </w:r>
            <w:r w:rsidR="003B7E00">
              <w:rPr>
                <w:color w:val="000000"/>
                <w:sz w:val="22"/>
                <w:szCs w:val="22"/>
                <w:lang w:val="en-US" w:eastAsia="ru-RU"/>
              </w:rPr>
              <w:t>3</w:t>
            </w:r>
          </w:p>
        </w:tc>
        <w:tc>
          <w:tcPr>
            <w:tcW w:w="2833" w:type="dxa"/>
            <w:tcBorders>
              <w:top w:val="single" w:sz="4" w:space="0" w:color="auto"/>
              <w:left w:val="nil"/>
              <w:bottom w:val="single" w:sz="4" w:space="0" w:color="auto"/>
              <w:right w:val="nil"/>
            </w:tcBorders>
            <w:shd w:val="clear" w:color="auto" w:fill="auto"/>
            <w:vAlign w:val="center"/>
            <w:hideMark/>
          </w:tcPr>
          <w:p w:rsidR="00067973" w:rsidRPr="00067973" w:rsidRDefault="00067973" w:rsidP="00067973">
            <w:pPr>
              <w:spacing w:after="0"/>
              <w:ind w:left="0"/>
              <w:jc w:val="left"/>
              <w:rPr>
                <w:color w:val="000000"/>
                <w:sz w:val="22"/>
                <w:szCs w:val="22"/>
                <w:lang w:val="ru-RU" w:eastAsia="ru-RU"/>
              </w:rPr>
            </w:pPr>
            <w:r w:rsidRPr="00067973">
              <w:rPr>
                <w:color w:val="000000"/>
                <w:sz w:val="22"/>
                <w:szCs w:val="22"/>
                <w:lang w:val="ru-RU" w:eastAsia="ru-RU"/>
              </w:rPr>
              <w:t xml:space="preserve">Авторский надзор </w:t>
            </w:r>
          </w:p>
        </w:tc>
        <w:tc>
          <w:tcPr>
            <w:tcW w:w="6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67973" w:rsidRPr="00067973" w:rsidRDefault="00067973" w:rsidP="00067973">
            <w:pPr>
              <w:spacing w:after="0"/>
              <w:ind w:left="0" w:firstLineChars="100" w:firstLine="220"/>
              <w:jc w:val="left"/>
              <w:rPr>
                <w:sz w:val="22"/>
                <w:szCs w:val="22"/>
                <w:lang w:val="ru-RU" w:eastAsia="ru-RU"/>
              </w:rPr>
            </w:pPr>
            <w:r w:rsidRPr="00067973">
              <w:rPr>
                <w:sz w:val="22"/>
                <w:szCs w:val="22"/>
                <w:lang w:val="ru-RU" w:eastAsia="ru-RU"/>
              </w:rPr>
              <w:t xml:space="preserve">Определять расчетом, но не более 0,2% от итога по главам 1-9 сводного сметного расчета. </w:t>
            </w:r>
          </w:p>
        </w:tc>
      </w:tr>
      <w:tr w:rsidR="00067973" w:rsidRPr="00067973" w:rsidTr="001773AB">
        <w:trPr>
          <w:trHeight w:val="1552"/>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067973" w:rsidRPr="00AA4C44" w:rsidRDefault="00067973" w:rsidP="00AA4C44">
            <w:pPr>
              <w:spacing w:after="0"/>
              <w:ind w:left="0"/>
              <w:jc w:val="center"/>
              <w:rPr>
                <w:color w:val="000000"/>
                <w:sz w:val="22"/>
                <w:szCs w:val="22"/>
                <w:lang w:val="en-US" w:eastAsia="ru-RU"/>
              </w:rPr>
            </w:pPr>
            <w:r w:rsidRPr="00067973">
              <w:rPr>
                <w:color w:val="000000"/>
                <w:sz w:val="22"/>
                <w:szCs w:val="22"/>
                <w:lang w:val="ru-RU" w:eastAsia="ru-RU"/>
              </w:rPr>
              <w:t>1</w:t>
            </w:r>
            <w:r w:rsidR="003B7E00">
              <w:rPr>
                <w:color w:val="000000"/>
                <w:sz w:val="22"/>
                <w:szCs w:val="22"/>
                <w:lang w:val="en-US" w:eastAsia="ru-RU"/>
              </w:rPr>
              <w:t>4</w:t>
            </w:r>
          </w:p>
        </w:tc>
        <w:tc>
          <w:tcPr>
            <w:tcW w:w="2833" w:type="dxa"/>
            <w:tcBorders>
              <w:top w:val="nil"/>
              <w:left w:val="nil"/>
              <w:bottom w:val="single" w:sz="4" w:space="0" w:color="auto"/>
              <w:right w:val="nil"/>
            </w:tcBorders>
            <w:shd w:val="clear" w:color="auto" w:fill="auto"/>
            <w:vAlign w:val="center"/>
            <w:hideMark/>
          </w:tcPr>
          <w:p w:rsidR="00067973" w:rsidRPr="00067973" w:rsidRDefault="00067973" w:rsidP="00067973">
            <w:pPr>
              <w:spacing w:after="0"/>
              <w:ind w:left="0"/>
              <w:jc w:val="left"/>
              <w:rPr>
                <w:color w:val="000000"/>
                <w:sz w:val="22"/>
                <w:szCs w:val="22"/>
                <w:lang w:val="ru-RU" w:eastAsia="ru-RU"/>
              </w:rPr>
            </w:pPr>
            <w:r w:rsidRPr="00067973">
              <w:rPr>
                <w:color w:val="000000"/>
                <w:sz w:val="22"/>
                <w:szCs w:val="22"/>
                <w:lang w:val="ru-RU" w:eastAsia="ru-RU"/>
              </w:rPr>
              <w:t xml:space="preserve">Средства за проведение Государственной экспертизы </w:t>
            </w:r>
          </w:p>
        </w:tc>
        <w:tc>
          <w:tcPr>
            <w:tcW w:w="6107" w:type="dxa"/>
            <w:tcBorders>
              <w:top w:val="nil"/>
              <w:left w:val="single" w:sz="4" w:space="0" w:color="auto"/>
              <w:bottom w:val="single" w:sz="4" w:space="0" w:color="auto"/>
              <w:right w:val="single" w:sz="4" w:space="0" w:color="auto"/>
            </w:tcBorders>
            <w:shd w:val="clear" w:color="auto" w:fill="auto"/>
            <w:vAlign w:val="center"/>
            <w:hideMark/>
          </w:tcPr>
          <w:p w:rsidR="00067973" w:rsidRPr="00067973" w:rsidRDefault="00067973" w:rsidP="00067973">
            <w:pPr>
              <w:spacing w:after="0"/>
              <w:ind w:left="0" w:firstLineChars="100" w:firstLine="220"/>
              <w:jc w:val="left"/>
              <w:rPr>
                <w:sz w:val="22"/>
                <w:szCs w:val="22"/>
                <w:lang w:val="ru-RU" w:eastAsia="ru-RU"/>
              </w:rPr>
            </w:pPr>
            <w:r w:rsidRPr="00067973">
              <w:rPr>
                <w:sz w:val="22"/>
                <w:szCs w:val="22"/>
                <w:lang w:val="ru-RU" w:eastAsia="ru-RU"/>
              </w:rPr>
              <w:t>В размере, предусмотренном Постановлением Правительства от 05.03.2007 №145, от базовой стоимости разработки проектной документации (рабочей документации, если она передается на экспертизу) и изыскательских работ, но в размере не более величин, установленных заказчиком при определении начальной плановой цены строительства на выполнение указанных работ.</w:t>
            </w:r>
          </w:p>
        </w:tc>
      </w:tr>
      <w:tr w:rsidR="00067973" w:rsidRPr="00067973" w:rsidTr="001773AB">
        <w:trPr>
          <w:trHeight w:val="403"/>
        </w:trPr>
        <w:tc>
          <w:tcPr>
            <w:tcW w:w="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67973" w:rsidRPr="00AA4C44" w:rsidRDefault="00067973" w:rsidP="00AA4C44">
            <w:pPr>
              <w:spacing w:after="0"/>
              <w:ind w:left="0"/>
              <w:jc w:val="center"/>
              <w:rPr>
                <w:color w:val="000000"/>
                <w:sz w:val="22"/>
                <w:szCs w:val="22"/>
                <w:lang w:val="en-US" w:eastAsia="ru-RU"/>
              </w:rPr>
            </w:pPr>
            <w:r w:rsidRPr="00067973">
              <w:rPr>
                <w:color w:val="000000"/>
                <w:sz w:val="22"/>
                <w:szCs w:val="22"/>
                <w:lang w:val="ru-RU" w:eastAsia="ru-RU"/>
              </w:rPr>
              <w:t>1</w:t>
            </w:r>
            <w:r w:rsidR="003B7E00">
              <w:rPr>
                <w:color w:val="000000"/>
                <w:sz w:val="22"/>
                <w:szCs w:val="22"/>
                <w:lang w:val="en-US" w:eastAsia="ru-RU"/>
              </w:rPr>
              <w:t>5</w:t>
            </w:r>
          </w:p>
        </w:tc>
        <w:tc>
          <w:tcPr>
            <w:tcW w:w="2833" w:type="dxa"/>
            <w:tcBorders>
              <w:top w:val="single" w:sz="4" w:space="0" w:color="auto"/>
              <w:left w:val="nil"/>
              <w:bottom w:val="single" w:sz="4" w:space="0" w:color="auto"/>
              <w:right w:val="nil"/>
            </w:tcBorders>
            <w:shd w:val="clear" w:color="auto" w:fill="auto"/>
            <w:vAlign w:val="center"/>
            <w:hideMark/>
          </w:tcPr>
          <w:p w:rsidR="00067973" w:rsidRPr="00067973" w:rsidRDefault="00067973" w:rsidP="00067973">
            <w:pPr>
              <w:spacing w:after="0"/>
              <w:ind w:left="0"/>
              <w:jc w:val="left"/>
              <w:rPr>
                <w:color w:val="000000"/>
                <w:sz w:val="22"/>
                <w:szCs w:val="22"/>
                <w:lang w:val="ru-RU" w:eastAsia="ru-RU"/>
              </w:rPr>
            </w:pPr>
            <w:r w:rsidRPr="00067973">
              <w:rPr>
                <w:color w:val="000000"/>
                <w:sz w:val="22"/>
                <w:szCs w:val="22"/>
                <w:lang w:val="ru-RU" w:eastAsia="ru-RU"/>
              </w:rPr>
              <w:t xml:space="preserve">Дополнительные затраты </w:t>
            </w:r>
          </w:p>
        </w:tc>
        <w:tc>
          <w:tcPr>
            <w:tcW w:w="61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67973" w:rsidRPr="00067973" w:rsidRDefault="00067973" w:rsidP="00067973">
            <w:pPr>
              <w:spacing w:after="0"/>
              <w:ind w:left="0" w:firstLineChars="100" w:firstLine="220"/>
              <w:jc w:val="left"/>
              <w:rPr>
                <w:sz w:val="22"/>
                <w:szCs w:val="22"/>
                <w:lang w:val="ru-RU" w:eastAsia="ru-RU"/>
              </w:rPr>
            </w:pPr>
            <w:r w:rsidRPr="00067973">
              <w:rPr>
                <w:sz w:val="22"/>
                <w:szCs w:val="22"/>
                <w:lang w:val="ru-RU" w:eastAsia="ru-RU"/>
              </w:rPr>
              <w:t xml:space="preserve">Определять на основании нормативов или расчетов при соответствующем обосновании </w:t>
            </w:r>
          </w:p>
        </w:tc>
      </w:tr>
      <w:tr w:rsidR="00067973" w:rsidRPr="00067973" w:rsidTr="001773AB">
        <w:trPr>
          <w:trHeight w:val="825"/>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067973" w:rsidRPr="00AA4C44" w:rsidRDefault="00067973" w:rsidP="00AA4C44">
            <w:pPr>
              <w:spacing w:after="0"/>
              <w:ind w:left="0"/>
              <w:jc w:val="center"/>
              <w:rPr>
                <w:color w:val="000000"/>
                <w:sz w:val="22"/>
                <w:szCs w:val="22"/>
                <w:lang w:val="en-US" w:eastAsia="ru-RU"/>
              </w:rPr>
            </w:pPr>
            <w:r w:rsidRPr="00067973">
              <w:rPr>
                <w:color w:val="000000"/>
                <w:sz w:val="22"/>
                <w:szCs w:val="22"/>
                <w:lang w:val="ru-RU" w:eastAsia="ru-RU"/>
              </w:rPr>
              <w:t>1</w:t>
            </w:r>
            <w:r w:rsidR="003B7E00">
              <w:rPr>
                <w:color w:val="000000"/>
                <w:sz w:val="22"/>
                <w:szCs w:val="22"/>
                <w:lang w:val="en-US" w:eastAsia="ru-RU"/>
              </w:rPr>
              <w:t>6</w:t>
            </w:r>
          </w:p>
        </w:tc>
        <w:tc>
          <w:tcPr>
            <w:tcW w:w="2833" w:type="dxa"/>
            <w:tcBorders>
              <w:top w:val="nil"/>
              <w:left w:val="nil"/>
              <w:bottom w:val="single" w:sz="4" w:space="0" w:color="auto"/>
              <w:right w:val="nil"/>
            </w:tcBorders>
            <w:shd w:val="clear" w:color="auto" w:fill="auto"/>
            <w:vAlign w:val="center"/>
            <w:hideMark/>
          </w:tcPr>
          <w:p w:rsidR="00067973" w:rsidRPr="00067973" w:rsidRDefault="00067973" w:rsidP="00067973">
            <w:pPr>
              <w:spacing w:after="0"/>
              <w:ind w:left="0"/>
              <w:jc w:val="left"/>
              <w:rPr>
                <w:color w:val="000000"/>
                <w:sz w:val="22"/>
                <w:szCs w:val="22"/>
                <w:lang w:val="ru-RU" w:eastAsia="ru-RU"/>
              </w:rPr>
            </w:pPr>
            <w:r w:rsidRPr="00067973">
              <w:rPr>
                <w:color w:val="000000"/>
                <w:sz w:val="22"/>
                <w:szCs w:val="22"/>
                <w:lang w:val="ru-RU" w:eastAsia="ru-RU"/>
              </w:rPr>
              <w:t xml:space="preserve">Резерв средств на непредвиденные работы и затраты </w:t>
            </w:r>
          </w:p>
        </w:tc>
        <w:tc>
          <w:tcPr>
            <w:tcW w:w="6107" w:type="dxa"/>
            <w:tcBorders>
              <w:top w:val="nil"/>
              <w:left w:val="single" w:sz="4" w:space="0" w:color="auto"/>
              <w:bottom w:val="single" w:sz="4" w:space="0" w:color="auto"/>
              <w:right w:val="single" w:sz="4" w:space="0" w:color="auto"/>
            </w:tcBorders>
            <w:shd w:val="clear" w:color="auto" w:fill="auto"/>
            <w:vAlign w:val="center"/>
            <w:hideMark/>
          </w:tcPr>
          <w:p w:rsidR="00067973" w:rsidRPr="00067973" w:rsidRDefault="003B7E00" w:rsidP="00067973">
            <w:pPr>
              <w:spacing w:after="0"/>
              <w:ind w:left="0" w:firstLineChars="100" w:firstLine="220"/>
              <w:jc w:val="left"/>
              <w:rPr>
                <w:sz w:val="22"/>
                <w:szCs w:val="22"/>
                <w:lang w:val="ru-RU" w:eastAsia="ru-RU"/>
              </w:rPr>
            </w:pPr>
            <w:r w:rsidRPr="003B7E00">
              <w:rPr>
                <w:sz w:val="22"/>
                <w:szCs w:val="22"/>
                <w:lang w:val="ru-RU" w:eastAsia="ru-RU"/>
              </w:rPr>
              <w:t>п. 15.23.3 М Г</w:t>
            </w:r>
            <w:r>
              <w:rPr>
                <w:sz w:val="22"/>
                <w:szCs w:val="22"/>
                <w:lang w:val="ru-RU" w:eastAsia="ru-RU"/>
              </w:rPr>
              <w:t>К НН IP.1.2-2023</w:t>
            </w:r>
            <w:r w:rsidRPr="003B7E00">
              <w:rPr>
                <w:sz w:val="22"/>
                <w:szCs w:val="22"/>
                <w:lang w:val="ru-RU" w:eastAsia="ru-RU"/>
              </w:rPr>
              <w:t xml:space="preserve"> от 20.04.2023 № ГМК-05/009-р в размере (3%) от итога глав 1-12 сводного сметного расчета.</w:t>
            </w:r>
          </w:p>
        </w:tc>
      </w:tr>
      <w:tr w:rsidR="00067973" w:rsidRPr="00067973" w:rsidTr="001773AB">
        <w:trPr>
          <w:trHeight w:val="401"/>
        </w:trPr>
        <w:tc>
          <w:tcPr>
            <w:tcW w:w="694" w:type="dxa"/>
            <w:tcBorders>
              <w:top w:val="nil"/>
              <w:left w:val="single" w:sz="4" w:space="0" w:color="auto"/>
              <w:bottom w:val="single" w:sz="4" w:space="0" w:color="auto"/>
              <w:right w:val="single" w:sz="4" w:space="0" w:color="auto"/>
            </w:tcBorders>
            <w:shd w:val="clear" w:color="auto" w:fill="auto"/>
            <w:vAlign w:val="center"/>
            <w:hideMark/>
          </w:tcPr>
          <w:p w:rsidR="00067973" w:rsidRPr="00AA4C44" w:rsidRDefault="00067973" w:rsidP="00AA4C44">
            <w:pPr>
              <w:spacing w:after="0"/>
              <w:ind w:left="0"/>
              <w:jc w:val="center"/>
              <w:rPr>
                <w:color w:val="000000"/>
                <w:sz w:val="22"/>
                <w:szCs w:val="22"/>
                <w:lang w:val="en-US" w:eastAsia="ru-RU"/>
              </w:rPr>
            </w:pPr>
            <w:r w:rsidRPr="00067973">
              <w:rPr>
                <w:color w:val="000000"/>
                <w:sz w:val="22"/>
                <w:szCs w:val="22"/>
                <w:lang w:val="ru-RU" w:eastAsia="ru-RU"/>
              </w:rPr>
              <w:t>1</w:t>
            </w:r>
            <w:r w:rsidR="003B7E00">
              <w:rPr>
                <w:color w:val="000000"/>
                <w:sz w:val="22"/>
                <w:szCs w:val="22"/>
                <w:lang w:val="en-US" w:eastAsia="ru-RU"/>
              </w:rPr>
              <w:t>7</w:t>
            </w:r>
          </w:p>
        </w:tc>
        <w:tc>
          <w:tcPr>
            <w:tcW w:w="2833" w:type="dxa"/>
            <w:tcBorders>
              <w:top w:val="nil"/>
              <w:left w:val="nil"/>
              <w:bottom w:val="single" w:sz="4" w:space="0" w:color="auto"/>
              <w:right w:val="nil"/>
            </w:tcBorders>
            <w:shd w:val="clear" w:color="auto" w:fill="auto"/>
            <w:vAlign w:val="center"/>
            <w:hideMark/>
          </w:tcPr>
          <w:p w:rsidR="00067973" w:rsidRPr="00067973" w:rsidRDefault="00067973" w:rsidP="00067973">
            <w:pPr>
              <w:spacing w:after="0"/>
              <w:ind w:left="0"/>
              <w:jc w:val="left"/>
              <w:rPr>
                <w:color w:val="000000"/>
                <w:sz w:val="22"/>
                <w:szCs w:val="22"/>
                <w:lang w:val="ru-RU" w:eastAsia="ru-RU"/>
              </w:rPr>
            </w:pPr>
            <w:r w:rsidRPr="00067973">
              <w:rPr>
                <w:color w:val="000000"/>
                <w:sz w:val="22"/>
                <w:szCs w:val="22"/>
                <w:lang w:val="ru-RU" w:eastAsia="ru-RU"/>
              </w:rPr>
              <w:t xml:space="preserve">Налог на добавленную стоимость </w:t>
            </w:r>
          </w:p>
        </w:tc>
        <w:tc>
          <w:tcPr>
            <w:tcW w:w="6107" w:type="dxa"/>
            <w:tcBorders>
              <w:top w:val="nil"/>
              <w:left w:val="single" w:sz="4" w:space="0" w:color="auto"/>
              <w:bottom w:val="single" w:sz="4" w:space="0" w:color="auto"/>
              <w:right w:val="single" w:sz="4" w:space="0" w:color="auto"/>
            </w:tcBorders>
            <w:shd w:val="clear" w:color="auto" w:fill="auto"/>
            <w:vAlign w:val="center"/>
            <w:hideMark/>
          </w:tcPr>
          <w:p w:rsidR="00067973" w:rsidRPr="00067973" w:rsidRDefault="00067973" w:rsidP="00067973">
            <w:pPr>
              <w:spacing w:after="0"/>
              <w:ind w:left="0" w:firstLineChars="100" w:firstLine="220"/>
              <w:jc w:val="left"/>
              <w:rPr>
                <w:sz w:val="22"/>
                <w:szCs w:val="22"/>
                <w:lang w:val="ru-RU" w:eastAsia="ru-RU"/>
              </w:rPr>
            </w:pPr>
            <w:r w:rsidRPr="00067973">
              <w:rPr>
                <w:sz w:val="22"/>
                <w:szCs w:val="22"/>
                <w:lang w:val="ru-RU" w:eastAsia="ru-RU"/>
              </w:rPr>
              <w:t xml:space="preserve">В текущем уровне цен в соответствии с действующим Налоговым кодексом РФ за итогом глав </w:t>
            </w:r>
          </w:p>
        </w:tc>
      </w:tr>
      <w:tr w:rsidR="00067973" w:rsidRPr="00067973" w:rsidTr="001773AB">
        <w:trPr>
          <w:trHeight w:val="1568"/>
        </w:trPr>
        <w:tc>
          <w:tcPr>
            <w:tcW w:w="694" w:type="dxa"/>
            <w:tcBorders>
              <w:top w:val="single" w:sz="4" w:space="0" w:color="auto"/>
              <w:left w:val="single" w:sz="4" w:space="0" w:color="auto"/>
              <w:bottom w:val="single" w:sz="4" w:space="0" w:color="auto"/>
              <w:right w:val="nil"/>
            </w:tcBorders>
            <w:shd w:val="clear" w:color="auto" w:fill="auto"/>
            <w:vAlign w:val="center"/>
            <w:hideMark/>
          </w:tcPr>
          <w:p w:rsidR="00067973" w:rsidRPr="00AA4C44" w:rsidRDefault="00067973" w:rsidP="00AA4C44">
            <w:pPr>
              <w:spacing w:after="0"/>
              <w:ind w:left="0"/>
              <w:jc w:val="center"/>
              <w:rPr>
                <w:color w:val="000000"/>
                <w:sz w:val="22"/>
                <w:szCs w:val="22"/>
                <w:lang w:val="en-US" w:eastAsia="ru-RU"/>
              </w:rPr>
            </w:pPr>
            <w:r w:rsidRPr="00067973">
              <w:rPr>
                <w:color w:val="000000"/>
                <w:sz w:val="22"/>
                <w:szCs w:val="22"/>
                <w:lang w:val="ru-RU" w:eastAsia="ru-RU"/>
              </w:rPr>
              <w:t>1</w:t>
            </w:r>
            <w:r w:rsidR="003B7E00">
              <w:rPr>
                <w:color w:val="000000"/>
                <w:sz w:val="22"/>
                <w:szCs w:val="22"/>
                <w:lang w:val="en-US" w:eastAsia="ru-RU"/>
              </w:rPr>
              <w:t>8</w:t>
            </w:r>
          </w:p>
        </w:tc>
        <w:tc>
          <w:tcPr>
            <w:tcW w:w="283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67973" w:rsidRPr="00067973" w:rsidRDefault="00067973" w:rsidP="00067973">
            <w:pPr>
              <w:spacing w:after="0"/>
              <w:ind w:left="0"/>
              <w:jc w:val="left"/>
              <w:rPr>
                <w:color w:val="000000"/>
                <w:sz w:val="22"/>
                <w:szCs w:val="22"/>
                <w:lang w:val="ru-RU" w:eastAsia="ru-RU"/>
              </w:rPr>
            </w:pPr>
            <w:r w:rsidRPr="00067973">
              <w:rPr>
                <w:color w:val="000000"/>
                <w:sz w:val="22"/>
                <w:szCs w:val="22"/>
                <w:lang w:val="ru-RU" w:eastAsia="ru-RU"/>
              </w:rPr>
              <w:t>Опросный лист</w:t>
            </w:r>
          </w:p>
        </w:tc>
        <w:tc>
          <w:tcPr>
            <w:tcW w:w="6107" w:type="dxa"/>
            <w:tcBorders>
              <w:top w:val="single" w:sz="4" w:space="0" w:color="auto"/>
              <w:left w:val="nil"/>
              <w:bottom w:val="single" w:sz="4" w:space="0" w:color="auto"/>
              <w:right w:val="single" w:sz="4" w:space="0" w:color="auto"/>
            </w:tcBorders>
            <w:shd w:val="clear" w:color="auto" w:fill="auto"/>
            <w:vAlign w:val="center"/>
            <w:hideMark/>
          </w:tcPr>
          <w:p w:rsidR="00067973" w:rsidRPr="00067973" w:rsidRDefault="00067973" w:rsidP="00067973">
            <w:pPr>
              <w:spacing w:after="0"/>
              <w:ind w:left="0" w:firstLineChars="100" w:firstLine="220"/>
              <w:jc w:val="left"/>
              <w:rPr>
                <w:sz w:val="22"/>
                <w:szCs w:val="22"/>
                <w:lang w:val="ru-RU" w:eastAsia="ru-RU"/>
              </w:rPr>
            </w:pPr>
            <w:r w:rsidRPr="00067973">
              <w:rPr>
                <w:sz w:val="22"/>
                <w:szCs w:val="22"/>
                <w:lang w:val="ru-RU" w:eastAsia="ru-RU"/>
              </w:rPr>
              <w:t xml:space="preserve">До разработки разделов проекта «Сметная документация» и «ПОС» проектная организация направляет в адрес заказчика перечень вопросов/предложений, уточняющих наличие, показатели и требования заказчика по учету логистики, полигонов ТБО и условий утилизации мусора/металлолома, транспортных расходов, перевалочные базы, метод выполнения СМР и пр.  </w:t>
            </w:r>
          </w:p>
        </w:tc>
      </w:tr>
      <w:tr w:rsidR="00067973" w:rsidRPr="00067973" w:rsidTr="001773AB">
        <w:trPr>
          <w:trHeight w:val="735"/>
        </w:trPr>
        <w:tc>
          <w:tcPr>
            <w:tcW w:w="69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67973" w:rsidRPr="00AA4C44" w:rsidRDefault="003B7E00" w:rsidP="00067973">
            <w:pPr>
              <w:spacing w:after="0"/>
              <w:ind w:left="0"/>
              <w:jc w:val="center"/>
              <w:rPr>
                <w:color w:val="000000"/>
                <w:sz w:val="22"/>
                <w:szCs w:val="22"/>
                <w:lang w:val="en-US" w:eastAsia="ru-RU"/>
              </w:rPr>
            </w:pPr>
            <w:r>
              <w:rPr>
                <w:color w:val="000000"/>
                <w:sz w:val="22"/>
                <w:szCs w:val="22"/>
                <w:lang w:val="en-US" w:eastAsia="ru-RU"/>
              </w:rPr>
              <w:t>19</w:t>
            </w:r>
          </w:p>
        </w:tc>
        <w:tc>
          <w:tcPr>
            <w:tcW w:w="283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067973" w:rsidRPr="00067973" w:rsidRDefault="00067973" w:rsidP="00067973">
            <w:pPr>
              <w:spacing w:after="0"/>
              <w:ind w:left="0"/>
              <w:jc w:val="left"/>
              <w:rPr>
                <w:color w:val="000000"/>
                <w:sz w:val="22"/>
                <w:szCs w:val="22"/>
                <w:lang w:val="ru-RU" w:eastAsia="ru-RU"/>
              </w:rPr>
            </w:pPr>
            <w:r w:rsidRPr="00067973">
              <w:rPr>
                <w:color w:val="000000"/>
                <w:sz w:val="22"/>
                <w:szCs w:val="22"/>
                <w:lang w:val="ru-RU" w:eastAsia="ru-RU"/>
              </w:rPr>
              <w:t>Передача материалов сметной документации заказчику</w:t>
            </w:r>
          </w:p>
        </w:tc>
        <w:tc>
          <w:tcPr>
            <w:tcW w:w="6107" w:type="dxa"/>
            <w:tcBorders>
              <w:top w:val="single" w:sz="4" w:space="0" w:color="auto"/>
              <w:left w:val="nil"/>
              <w:bottom w:val="nil"/>
              <w:right w:val="single" w:sz="4" w:space="0" w:color="auto"/>
            </w:tcBorders>
            <w:shd w:val="clear" w:color="auto" w:fill="auto"/>
            <w:vAlign w:val="center"/>
            <w:hideMark/>
          </w:tcPr>
          <w:p w:rsidR="00067973" w:rsidRPr="00067973" w:rsidRDefault="00067973" w:rsidP="00067973">
            <w:pPr>
              <w:spacing w:after="0"/>
              <w:ind w:left="0" w:firstLineChars="100" w:firstLine="220"/>
              <w:jc w:val="left"/>
              <w:rPr>
                <w:sz w:val="22"/>
                <w:szCs w:val="22"/>
                <w:lang w:val="ru-RU" w:eastAsia="ru-RU"/>
              </w:rPr>
            </w:pPr>
            <w:r w:rsidRPr="00067973">
              <w:rPr>
                <w:sz w:val="22"/>
                <w:szCs w:val="22"/>
                <w:lang w:val="ru-RU" w:eastAsia="ru-RU"/>
              </w:rPr>
              <w:t>- в переплетенном и сброшюрованном виде в минимальном количестве (N) экземпляров</w:t>
            </w:r>
          </w:p>
        </w:tc>
      </w:tr>
      <w:tr w:rsidR="00067973" w:rsidRPr="00067973" w:rsidTr="001773AB">
        <w:trPr>
          <w:trHeight w:val="874"/>
        </w:trPr>
        <w:tc>
          <w:tcPr>
            <w:tcW w:w="694" w:type="dxa"/>
            <w:vMerge/>
            <w:tcBorders>
              <w:top w:val="single" w:sz="4" w:space="0" w:color="auto"/>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2833" w:type="dxa"/>
            <w:vMerge/>
            <w:tcBorders>
              <w:top w:val="nil"/>
              <w:left w:val="single" w:sz="4" w:space="0" w:color="auto"/>
              <w:bottom w:val="single" w:sz="4" w:space="0" w:color="000000"/>
              <w:right w:val="single" w:sz="4" w:space="0" w:color="auto"/>
            </w:tcBorders>
            <w:vAlign w:val="center"/>
            <w:hideMark/>
          </w:tcPr>
          <w:p w:rsidR="00067973" w:rsidRPr="00067973" w:rsidRDefault="00067973" w:rsidP="00067973">
            <w:pPr>
              <w:spacing w:after="0"/>
              <w:ind w:left="0"/>
              <w:jc w:val="left"/>
              <w:rPr>
                <w:color w:val="000000"/>
                <w:sz w:val="22"/>
                <w:szCs w:val="22"/>
                <w:lang w:val="ru-RU" w:eastAsia="ru-RU"/>
              </w:rPr>
            </w:pPr>
          </w:p>
        </w:tc>
        <w:tc>
          <w:tcPr>
            <w:tcW w:w="6107" w:type="dxa"/>
            <w:tcBorders>
              <w:top w:val="nil"/>
              <w:left w:val="nil"/>
              <w:bottom w:val="single" w:sz="4" w:space="0" w:color="auto"/>
              <w:right w:val="single" w:sz="4" w:space="0" w:color="auto"/>
            </w:tcBorders>
            <w:shd w:val="clear" w:color="auto" w:fill="auto"/>
            <w:vAlign w:val="center"/>
            <w:hideMark/>
          </w:tcPr>
          <w:p w:rsidR="00067973" w:rsidRPr="00067973" w:rsidRDefault="00067973" w:rsidP="00067973">
            <w:pPr>
              <w:spacing w:after="0"/>
              <w:ind w:left="0" w:firstLineChars="100" w:firstLine="220"/>
              <w:jc w:val="left"/>
              <w:rPr>
                <w:sz w:val="22"/>
                <w:szCs w:val="22"/>
                <w:lang w:val="ru-RU" w:eastAsia="ru-RU"/>
              </w:rPr>
            </w:pPr>
            <w:r w:rsidRPr="00067973">
              <w:rPr>
                <w:sz w:val="22"/>
                <w:szCs w:val="22"/>
                <w:lang w:val="ru-RU" w:eastAsia="ru-RU"/>
              </w:rPr>
              <w:t>- в цифровом виде (на CD-R диске). Электронная версия представляется оформленная по ГОСТ Р 21.1101-2013 в формате «Acrobat Reader» (.pdf) и оригинальных (редактируемых) форматах: ПО «Гранд-Сметы» - (.gsf); «Excel» - (.xls), «Word» - (.doc).</w:t>
            </w:r>
          </w:p>
        </w:tc>
      </w:tr>
    </w:tbl>
    <w:p w:rsidR="001773AB" w:rsidRDefault="001773AB" w:rsidP="00E10714">
      <w:pPr>
        <w:pStyle w:val="aff1"/>
        <w:spacing w:line="360" w:lineRule="auto"/>
        <w:contextualSpacing/>
        <w:rPr>
          <w:b w:val="0"/>
          <w:sz w:val="22"/>
          <w:szCs w:val="22"/>
        </w:rPr>
      </w:pPr>
    </w:p>
    <w:p w:rsidR="00E10714" w:rsidRDefault="00E10714" w:rsidP="00E10714">
      <w:pPr>
        <w:pStyle w:val="aff1"/>
        <w:spacing w:line="360" w:lineRule="auto"/>
        <w:contextualSpacing/>
        <w:rPr>
          <w:b w:val="0"/>
          <w:sz w:val="22"/>
          <w:szCs w:val="22"/>
        </w:rPr>
      </w:pPr>
      <w:r>
        <w:rPr>
          <w:b w:val="0"/>
          <w:sz w:val="22"/>
          <w:szCs w:val="22"/>
        </w:rPr>
        <w:t>Подписи Сторон:</w:t>
      </w:r>
    </w:p>
    <w:tbl>
      <w:tblPr>
        <w:tblpPr w:leftFromText="180" w:rightFromText="180" w:bottomFromText="160" w:vertAnchor="text" w:horzAnchor="margin" w:tblpY="-57"/>
        <w:tblW w:w="9905" w:type="dxa"/>
        <w:tblLook w:val="01E0" w:firstRow="1" w:lastRow="1" w:firstColumn="1" w:lastColumn="1" w:noHBand="0" w:noVBand="0"/>
      </w:tblPr>
      <w:tblGrid>
        <w:gridCol w:w="5167"/>
        <w:gridCol w:w="225"/>
        <w:gridCol w:w="4513"/>
      </w:tblGrid>
      <w:tr w:rsidR="001773AB" w:rsidRPr="005A7C20" w:rsidTr="0095469D">
        <w:trPr>
          <w:trHeight w:val="987"/>
        </w:trPr>
        <w:tc>
          <w:tcPr>
            <w:tcW w:w="5093" w:type="dxa"/>
          </w:tcPr>
          <w:p w:rsidR="001773AB" w:rsidRDefault="001773AB" w:rsidP="0095469D">
            <w:pPr>
              <w:tabs>
                <w:tab w:val="left" w:pos="852"/>
              </w:tabs>
              <w:spacing w:after="0" w:line="256" w:lineRule="auto"/>
              <w:ind w:left="37"/>
              <w:jc w:val="left"/>
              <w:rPr>
                <w:sz w:val="22"/>
                <w:szCs w:val="22"/>
                <w:lang w:val="ru-RU"/>
              </w:rPr>
            </w:pPr>
            <w:r>
              <w:rPr>
                <w:sz w:val="22"/>
                <w:szCs w:val="22"/>
                <w:lang w:val="ru-RU"/>
              </w:rPr>
              <w:t>Подрядчик:</w:t>
            </w:r>
          </w:p>
          <w:p w:rsidR="001773AB" w:rsidRPr="001773AB" w:rsidRDefault="001773AB" w:rsidP="0095469D">
            <w:pPr>
              <w:tabs>
                <w:tab w:val="left" w:pos="852"/>
              </w:tabs>
              <w:spacing w:after="0" w:line="256" w:lineRule="auto"/>
              <w:ind w:left="37"/>
              <w:jc w:val="left"/>
              <w:rPr>
                <w:sz w:val="22"/>
                <w:szCs w:val="22"/>
                <w:lang w:val="ru-RU"/>
              </w:rPr>
            </w:pPr>
          </w:p>
          <w:p w:rsidR="001773AB" w:rsidRDefault="001773AB" w:rsidP="0095469D">
            <w:pPr>
              <w:tabs>
                <w:tab w:val="left" w:pos="852"/>
              </w:tabs>
              <w:spacing w:after="0" w:line="256" w:lineRule="auto"/>
              <w:ind w:left="37"/>
              <w:jc w:val="left"/>
              <w:rPr>
                <w:sz w:val="22"/>
                <w:szCs w:val="22"/>
                <w:lang w:val="ru-RU"/>
              </w:rPr>
            </w:pPr>
          </w:p>
          <w:p w:rsidR="001773AB" w:rsidRDefault="001773AB" w:rsidP="0095469D">
            <w:pPr>
              <w:tabs>
                <w:tab w:val="left" w:pos="852"/>
              </w:tabs>
              <w:spacing w:after="0" w:line="256" w:lineRule="auto"/>
              <w:ind w:left="37"/>
              <w:jc w:val="left"/>
              <w:rPr>
                <w:sz w:val="22"/>
                <w:szCs w:val="22"/>
                <w:lang w:val="ru-RU"/>
              </w:rPr>
            </w:pPr>
          </w:p>
          <w:p w:rsidR="001773AB" w:rsidRPr="005A7C20" w:rsidRDefault="001773AB" w:rsidP="0095469D">
            <w:pPr>
              <w:tabs>
                <w:tab w:val="left" w:pos="852"/>
              </w:tabs>
              <w:spacing w:after="0" w:line="256" w:lineRule="auto"/>
              <w:ind w:left="37"/>
              <w:jc w:val="left"/>
              <w:rPr>
                <w:sz w:val="22"/>
                <w:szCs w:val="22"/>
                <w:u w:val="single"/>
              </w:rPr>
            </w:pPr>
            <w:r w:rsidRPr="005A7C20">
              <w:rPr>
                <w:sz w:val="22"/>
                <w:szCs w:val="22"/>
              </w:rPr>
              <w:t>_______________________/</w:t>
            </w:r>
            <w:r w:rsidRPr="005A7C20">
              <w:rPr>
                <w:b/>
                <w:sz w:val="22"/>
                <w:szCs w:val="22"/>
              </w:rPr>
              <w:t xml:space="preserve"> </w:t>
            </w:r>
          </w:p>
          <w:p w:rsidR="001773AB" w:rsidRPr="001773AB" w:rsidRDefault="001773AB" w:rsidP="001773AB">
            <w:pPr>
              <w:tabs>
                <w:tab w:val="left" w:pos="852"/>
              </w:tabs>
              <w:spacing w:after="0" w:line="256" w:lineRule="auto"/>
              <w:ind w:left="32"/>
              <w:jc w:val="left"/>
              <w:rPr>
                <w:sz w:val="22"/>
                <w:szCs w:val="22"/>
                <w:lang w:val="ru-RU"/>
              </w:rPr>
            </w:pPr>
            <w:r>
              <w:rPr>
                <w:sz w:val="22"/>
                <w:szCs w:val="22"/>
                <w:lang w:val="ru-RU"/>
              </w:rPr>
              <w:t>М.П.</w:t>
            </w:r>
          </w:p>
        </w:tc>
        <w:tc>
          <w:tcPr>
            <w:tcW w:w="222" w:type="dxa"/>
          </w:tcPr>
          <w:p w:rsidR="001773AB" w:rsidRPr="005A7C20" w:rsidRDefault="001773AB" w:rsidP="0095469D">
            <w:pPr>
              <w:tabs>
                <w:tab w:val="left" w:pos="852"/>
              </w:tabs>
              <w:spacing w:after="0" w:line="256" w:lineRule="auto"/>
              <w:jc w:val="left"/>
              <w:rPr>
                <w:b/>
                <w:bCs/>
                <w:caps/>
                <w:sz w:val="22"/>
                <w:szCs w:val="22"/>
              </w:rPr>
            </w:pPr>
          </w:p>
        </w:tc>
        <w:tc>
          <w:tcPr>
            <w:tcW w:w="4448" w:type="dxa"/>
          </w:tcPr>
          <w:p w:rsidR="001773AB" w:rsidRPr="001773AB" w:rsidRDefault="001773AB" w:rsidP="0095469D">
            <w:pPr>
              <w:tabs>
                <w:tab w:val="left" w:pos="852"/>
              </w:tabs>
              <w:spacing w:after="0" w:line="256" w:lineRule="auto"/>
              <w:ind w:left="37"/>
              <w:jc w:val="left"/>
              <w:rPr>
                <w:sz w:val="22"/>
                <w:szCs w:val="22"/>
                <w:lang w:val="ru-RU"/>
              </w:rPr>
            </w:pPr>
            <w:r>
              <w:rPr>
                <w:sz w:val="22"/>
                <w:szCs w:val="22"/>
                <w:lang w:val="ru-RU"/>
              </w:rPr>
              <w:t>Заказчик:</w:t>
            </w:r>
          </w:p>
          <w:p w:rsidR="001773AB" w:rsidRPr="005A7C20" w:rsidRDefault="001773AB" w:rsidP="0095469D">
            <w:pPr>
              <w:tabs>
                <w:tab w:val="left" w:pos="852"/>
              </w:tabs>
              <w:spacing w:after="0" w:line="256" w:lineRule="auto"/>
              <w:ind w:left="37"/>
              <w:jc w:val="left"/>
              <w:rPr>
                <w:sz w:val="22"/>
                <w:szCs w:val="22"/>
              </w:rPr>
            </w:pPr>
            <w:r w:rsidRPr="005A7C20">
              <w:rPr>
                <w:sz w:val="22"/>
                <w:szCs w:val="22"/>
              </w:rPr>
              <w:t xml:space="preserve">Генеральный директор </w:t>
            </w:r>
          </w:p>
          <w:p w:rsidR="001773AB" w:rsidRPr="005A7C20" w:rsidRDefault="001773AB" w:rsidP="0095469D">
            <w:pPr>
              <w:tabs>
                <w:tab w:val="left" w:pos="852"/>
              </w:tabs>
              <w:spacing w:after="0" w:line="256" w:lineRule="auto"/>
              <w:ind w:left="37"/>
              <w:jc w:val="left"/>
              <w:rPr>
                <w:sz w:val="22"/>
                <w:szCs w:val="22"/>
              </w:rPr>
            </w:pPr>
            <w:r w:rsidRPr="005A7C20">
              <w:rPr>
                <w:sz w:val="22"/>
                <w:szCs w:val="22"/>
              </w:rPr>
              <w:t>АО «ТТК»</w:t>
            </w:r>
          </w:p>
          <w:p w:rsidR="001773AB" w:rsidRPr="005A7C20" w:rsidRDefault="001773AB" w:rsidP="0095469D">
            <w:pPr>
              <w:tabs>
                <w:tab w:val="left" w:pos="852"/>
                <w:tab w:val="left" w:pos="3913"/>
              </w:tabs>
              <w:spacing w:after="0"/>
              <w:ind w:left="24"/>
              <w:jc w:val="left"/>
              <w:rPr>
                <w:sz w:val="22"/>
                <w:szCs w:val="22"/>
              </w:rPr>
            </w:pPr>
          </w:p>
          <w:p w:rsidR="001773AB" w:rsidRDefault="001773AB" w:rsidP="0095469D">
            <w:pPr>
              <w:tabs>
                <w:tab w:val="left" w:pos="852"/>
                <w:tab w:val="left" w:pos="3913"/>
              </w:tabs>
              <w:spacing w:after="0"/>
              <w:ind w:left="24"/>
              <w:jc w:val="left"/>
              <w:rPr>
                <w:sz w:val="22"/>
                <w:szCs w:val="22"/>
                <w:u w:val="single"/>
              </w:rPr>
            </w:pPr>
            <w:r w:rsidRPr="005A7C20">
              <w:rPr>
                <w:sz w:val="22"/>
                <w:szCs w:val="22"/>
              </w:rPr>
              <w:t>____________________/</w:t>
            </w:r>
            <w:r w:rsidRPr="005A7C20">
              <w:rPr>
                <w:sz w:val="22"/>
                <w:szCs w:val="22"/>
                <w:u w:val="single"/>
              </w:rPr>
              <w:t>А.А. Белоногов</w:t>
            </w:r>
          </w:p>
          <w:p w:rsidR="001773AB" w:rsidRPr="001773AB" w:rsidRDefault="001773AB" w:rsidP="001773AB">
            <w:pPr>
              <w:tabs>
                <w:tab w:val="left" w:pos="852"/>
                <w:tab w:val="left" w:pos="3913"/>
              </w:tabs>
              <w:spacing w:after="0" w:line="256" w:lineRule="auto"/>
              <w:ind w:left="29"/>
              <w:jc w:val="left"/>
              <w:rPr>
                <w:sz w:val="22"/>
                <w:szCs w:val="22"/>
                <w:lang w:val="ru-RU"/>
              </w:rPr>
            </w:pPr>
            <w:r>
              <w:rPr>
                <w:sz w:val="22"/>
                <w:szCs w:val="22"/>
                <w:lang w:val="ru-RU"/>
              </w:rPr>
              <w:t>М.П.</w:t>
            </w:r>
          </w:p>
        </w:tc>
      </w:tr>
    </w:tbl>
    <w:p w:rsidR="00E10714" w:rsidRPr="005A7C20" w:rsidRDefault="00E10714" w:rsidP="001773AB">
      <w:pPr>
        <w:pStyle w:val="aff1"/>
        <w:spacing w:line="360" w:lineRule="auto"/>
        <w:contextualSpacing/>
        <w:rPr>
          <w:b w:val="0"/>
          <w:sz w:val="22"/>
          <w:szCs w:val="22"/>
        </w:rPr>
      </w:pPr>
      <w:bookmarkStart w:id="0" w:name="_GoBack"/>
      <w:bookmarkEnd w:id="0"/>
    </w:p>
    <w:sectPr w:rsidR="00E10714" w:rsidRPr="005A7C20" w:rsidSect="001773AB">
      <w:headerReference w:type="default" r:id="rId8"/>
      <w:footerReference w:type="default" r:id="rId9"/>
      <w:pgSz w:w="11906" w:h="16838" w:code="9"/>
      <w:pgMar w:top="1134" w:right="851" w:bottom="1134" w:left="1701" w:header="420" w:footer="2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5CC7" w:rsidRDefault="003D5CC7" w:rsidP="007D3E4C">
      <w:pPr>
        <w:spacing w:after="0"/>
      </w:pPr>
      <w:r>
        <w:separator/>
      </w:r>
    </w:p>
  </w:endnote>
  <w:endnote w:type="continuationSeparator" w:id="0">
    <w:p w:rsidR="003D5CC7" w:rsidRDefault="003D5CC7" w:rsidP="007D3E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5001595"/>
      <w:docPartObj>
        <w:docPartGallery w:val="Page Numbers (Bottom of Page)"/>
        <w:docPartUnique/>
      </w:docPartObj>
    </w:sdtPr>
    <w:sdtEndPr>
      <w:rPr>
        <w:sz w:val="20"/>
      </w:rPr>
    </w:sdtEndPr>
    <w:sdtContent>
      <w:p w:rsidR="006C0FA5" w:rsidRPr="00CE43E0" w:rsidRDefault="0043788F">
        <w:pPr>
          <w:pStyle w:val="a5"/>
          <w:jc w:val="right"/>
          <w:rPr>
            <w:sz w:val="20"/>
          </w:rPr>
        </w:pPr>
        <w:r w:rsidRPr="00CE43E0">
          <w:rPr>
            <w:sz w:val="20"/>
          </w:rPr>
          <w:fldChar w:fldCharType="begin"/>
        </w:r>
        <w:r w:rsidR="00F575C8" w:rsidRPr="00CE43E0">
          <w:rPr>
            <w:sz w:val="20"/>
          </w:rPr>
          <w:instrText>PAGE   \* MERGEFORMAT</w:instrText>
        </w:r>
        <w:r w:rsidRPr="00CE43E0">
          <w:rPr>
            <w:sz w:val="20"/>
          </w:rPr>
          <w:fldChar w:fldCharType="separate"/>
        </w:r>
        <w:r w:rsidR="001773AB" w:rsidRPr="001773AB">
          <w:rPr>
            <w:noProof/>
            <w:sz w:val="20"/>
            <w:lang w:val="ru-RU"/>
          </w:rPr>
          <w:t>1</w:t>
        </w:r>
        <w:r w:rsidRPr="00CE43E0">
          <w:rPr>
            <w:sz w:val="20"/>
          </w:rPr>
          <w:fldChar w:fldCharType="end"/>
        </w:r>
      </w:p>
    </w:sdtContent>
  </w:sdt>
  <w:p w:rsidR="006C0FA5" w:rsidRDefault="006C0FA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5CC7" w:rsidRDefault="003D5CC7" w:rsidP="007D3E4C">
      <w:pPr>
        <w:spacing w:after="0"/>
      </w:pPr>
      <w:r>
        <w:separator/>
      </w:r>
    </w:p>
  </w:footnote>
  <w:footnote w:type="continuationSeparator" w:id="0">
    <w:p w:rsidR="003D5CC7" w:rsidRDefault="003D5CC7" w:rsidP="007D3E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0FA5" w:rsidRDefault="006C0FA5" w:rsidP="00364D94">
    <w:pPr>
      <w:pStyle w:val="a3"/>
      <w:ind w:left="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AF3266"/>
    <w:multiLevelType w:val="multilevel"/>
    <w:tmpl w:val="1C52C92E"/>
    <w:lvl w:ilvl="0">
      <w:start w:val="1"/>
      <w:numFmt w:val="decimal"/>
      <w:pStyle w:val="-1"/>
      <w:suff w:val="space"/>
      <w:lvlText w:val="Статья %1"/>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rPr>
    </w:lvl>
    <w:lvl w:ilvl="1">
      <w:start w:val="1"/>
      <w:numFmt w:val="decimal"/>
      <w:pStyle w:val="-"/>
      <w:suff w:val="space"/>
      <w:lvlText w:val="%1.%2."/>
      <w:lvlJc w:val="left"/>
      <w:pPr>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pStyle w:val="-0"/>
      <w:suff w:val="space"/>
      <w:lvlText w:val="%1.%2.%3."/>
      <w:lvlJc w:val="left"/>
      <w:pPr>
        <w:ind w:left="568" w:firstLine="0"/>
      </w:pPr>
      <w:rPr>
        <w:rFonts w:ascii="Times New Roman" w:hAnsi="Times New Roman" w:cs="Times New Roman" w:hint="default"/>
        <w:b/>
        <w:bCs w:val="0"/>
        <w:i w:val="0"/>
        <w:iCs w:val="0"/>
        <w:caps w:val="0"/>
        <w:smallCaps w:val="0"/>
        <w:strike w:val="0"/>
        <w:dstrike w:val="0"/>
        <w:vanish w:val="0"/>
        <w:color w:val="auto"/>
        <w:spacing w:val="0"/>
        <w:kern w:val="0"/>
        <w:position w:val="0"/>
        <w:u w:val="none"/>
        <w:effect w:val="none"/>
        <w:vertAlign w:val="baseline"/>
      </w:rPr>
    </w:lvl>
    <w:lvl w:ilvl="3">
      <w:start w:val="1"/>
      <w:numFmt w:val="decimal"/>
      <w:pStyle w:val="-2"/>
      <w:suff w:val="space"/>
      <w:lvlText w:val="%1.%2.%3.%4."/>
      <w:lvlJc w:val="left"/>
      <w:pPr>
        <w:ind w:left="851"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rPr>
    </w:lvl>
    <w:lvl w:ilvl="4">
      <w:start w:val="1"/>
      <w:numFmt w:val="lowerLetter"/>
      <w:pStyle w:val="-3"/>
      <w:suff w:val="space"/>
      <w:lvlText w:val="%1.%2.%3.%4.%5."/>
      <w:lvlJc w:val="left"/>
      <w:pPr>
        <w:ind w:left="1844" w:firstLine="0"/>
      </w:pPr>
      <w:rPr>
        <w:rFonts w:cs="Times New Roman" w:hint="default"/>
        <w:b/>
        <w:i w:val="0"/>
        <w:sz w:val="24"/>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 w15:restartNumberingAfterBreak="0">
    <w:nsid w:val="613A3636"/>
    <w:multiLevelType w:val="hybridMultilevel"/>
    <w:tmpl w:val="D6F4E156"/>
    <w:lvl w:ilvl="0" w:tplc="DEA29F32">
      <w:start w:val="1"/>
      <w:numFmt w:val="decimal"/>
      <w:lvlText w:val="%1."/>
      <w:lvlJc w:val="left"/>
      <w:pPr>
        <w:ind w:left="580" w:hanging="360"/>
      </w:pPr>
      <w:rPr>
        <w:rFonts w:hint="default"/>
      </w:rPr>
    </w:lvl>
    <w:lvl w:ilvl="1" w:tplc="04190019" w:tentative="1">
      <w:start w:val="1"/>
      <w:numFmt w:val="lowerLetter"/>
      <w:lvlText w:val="%2."/>
      <w:lvlJc w:val="left"/>
      <w:pPr>
        <w:ind w:left="1300" w:hanging="360"/>
      </w:pPr>
    </w:lvl>
    <w:lvl w:ilvl="2" w:tplc="0419001B" w:tentative="1">
      <w:start w:val="1"/>
      <w:numFmt w:val="lowerRoman"/>
      <w:lvlText w:val="%3."/>
      <w:lvlJc w:val="right"/>
      <w:pPr>
        <w:ind w:left="2020" w:hanging="180"/>
      </w:pPr>
    </w:lvl>
    <w:lvl w:ilvl="3" w:tplc="0419000F" w:tentative="1">
      <w:start w:val="1"/>
      <w:numFmt w:val="decimal"/>
      <w:lvlText w:val="%4."/>
      <w:lvlJc w:val="left"/>
      <w:pPr>
        <w:ind w:left="2740" w:hanging="360"/>
      </w:pPr>
    </w:lvl>
    <w:lvl w:ilvl="4" w:tplc="04190019" w:tentative="1">
      <w:start w:val="1"/>
      <w:numFmt w:val="lowerLetter"/>
      <w:lvlText w:val="%5."/>
      <w:lvlJc w:val="left"/>
      <w:pPr>
        <w:ind w:left="3460" w:hanging="360"/>
      </w:pPr>
    </w:lvl>
    <w:lvl w:ilvl="5" w:tplc="0419001B" w:tentative="1">
      <w:start w:val="1"/>
      <w:numFmt w:val="lowerRoman"/>
      <w:lvlText w:val="%6."/>
      <w:lvlJc w:val="right"/>
      <w:pPr>
        <w:ind w:left="4180" w:hanging="180"/>
      </w:pPr>
    </w:lvl>
    <w:lvl w:ilvl="6" w:tplc="0419000F" w:tentative="1">
      <w:start w:val="1"/>
      <w:numFmt w:val="decimal"/>
      <w:lvlText w:val="%7."/>
      <w:lvlJc w:val="left"/>
      <w:pPr>
        <w:ind w:left="4900" w:hanging="360"/>
      </w:pPr>
    </w:lvl>
    <w:lvl w:ilvl="7" w:tplc="04190019" w:tentative="1">
      <w:start w:val="1"/>
      <w:numFmt w:val="lowerLetter"/>
      <w:lvlText w:val="%8."/>
      <w:lvlJc w:val="left"/>
      <w:pPr>
        <w:ind w:left="5620" w:hanging="360"/>
      </w:pPr>
    </w:lvl>
    <w:lvl w:ilvl="8" w:tplc="0419001B" w:tentative="1">
      <w:start w:val="1"/>
      <w:numFmt w:val="lowerRoman"/>
      <w:lvlText w:val="%9."/>
      <w:lvlJc w:val="right"/>
      <w:pPr>
        <w:ind w:left="6340" w:hanging="180"/>
      </w:pPr>
    </w:lvl>
  </w:abstractNum>
  <w:abstractNum w:abstractNumId="2" w15:restartNumberingAfterBreak="0">
    <w:nsid w:val="66E65B18"/>
    <w:multiLevelType w:val="multilevel"/>
    <w:tmpl w:val="15C81420"/>
    <w:lvl w:ilvl="0">
      <w:start w:val="1"/>
      <w:numFmt w:val="decimal"/>
      <w:pStyle w:val="PSG1"/>
      <w:lvlText w:val="%1."/>
      <w:lvlJc w:val="left"/>
      <w:pPr>
        <w:tabs>
          <w:tab w:val="num" w:pos="1418"/>
        </w:tabs>
        <w:ind w:left="992" w:hanging="992"/>
      </w:pPr>
      <w:rPr>
        <w:rFonts w:cs="Times New Roman" w:hint="default"/>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PSG2"/>
      <w:lvlText w:val="%1.%2."/>
      <w:lvlJc w:val="left"/>
      <w:pPr>
        <w:tabs>
          <w:tab w:val="num" w:pos="1418"/>
        </w:tabs>
        <w:ind w:left="992" w:hanging="992"/>
      </w:pPr>
      <w:rPr>
        <w:rFonts w:cs="Times New Roman"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SG3"/>
      <w:lvlText w:val="%1.%2.%3."/>
      <w:lvlJc w:val="left"/>
      <w:pPr>
        <w:tabs>
          <w:tab w:val="num" w:pos="1418"/>
        </w:tabs>
        <w:ind w:left="992" w:hanging="992"/>
      </w:pPr>
      <w:rPr>
        <w:rFonts w:hint="default"/>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PSG4"/>
      <w:lvlText w:val="%1.%2.%3.%4."/>
      <w:lvlJc w:val="left"/>
      <w:pPr>
        <w:tabs>
          <w:tab w:val="num" w:pos="1418"/>
        </w:tabs>
        <w:ind w:left="992" w:hanging="992"/>
      </w:pPr>
      <w:rPr>
        <w:rFonts w:ascii="Arial" w:hAnsi="Arial" w:cs="Arial" w:hint="default"/>
        <w:b/>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PSG5"/>
      <w:lvlText w:val="%1.%2.%3.%4.%5."/>
      <w:lvlJc w:val="left"/>
      <w:pPr>
        <w:tabs>
          <w:tab w:val="num" w:pos="1418"/>
        </w:tabs>
        <w:ind w:left="992" w:hanging="992"/>
      </w:pPr>
      <w:rPr>
        <w:rFonts w:cs="Times New Roman" w:hint="default"/>
        <w:bCs w:val="0"/>
        <w:i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tabs>
          <w:tab w:val="num" w:pos="1418"/>
        </w:tabs>
        <w:ind w:left="992" w:hanging="992"/>
      </w:pPr>
      <w:rPr>
        <w:rFonts w:hint="default"/>
      </w:rPr>
    </w:lvl>
    <w:lvl w:ilvl="6">
      <w:start w:val="1"/>
      <w:numFmt w:val="decimal"/>
      <w:lvlText w:val="%1.%2.%3.%4.%5.%6.%7."/>
      <w:lvlJc w:val="left"/>
      <w:pPr>
        <w:tabs>
          <w:tab w:val="num" w:pos="1418"/>
        </w:tabs>
        <w:ind w:left="992" w:hanging="992"/>
      </w:pPr>
      <w:rPr>
        <w:rFonts w:hint="default"/>
      </w:rPr>
    </w:lvl>
    <w:lvl w:ilvl="7">
      <w:start w:val="1"/>
      <w:numFmt w:val="decimal"/>
      <w:lvlText w:val="%1.%2.%3.%4.%5.%6.%7.%8."/>
      <w:lvlJc w:val="left"/>
      <w:pPr>
        <w:tabs>
          <w:tab w:val="num" w:pos="1418"/>
        </w:tabs>
        <w:ind w:left="992" w:hanging="992"/>
      </w:pPr>
      <w:rPr>
        <w:rFonts w:hint="default"/>
      </w:rPr>
    </w:lvl>
    <w:lvl w:ilvl="8">
      <w:start w:val="1"/>
      <w:numFmt w:val="decimal"/>
      <w:lvlText w:val="%1.%2.%3.%4.%5.%6.%7.%8.%9."/>
      <w:lvlJc w:val="left"/>
      <w:pPr>
        <w:tabs>
          <w:tab w:val="num" w:pos="1418"/>
        </w:tabs>
        <w:ind w:left="992" w:hanging="992"/>
      </w:pPr>
      <w:rPr>
        <w:rFonts w:hint="default"/>
      </w:rPr>
    </w:lvl>
  </w:abstractNum>
  <w:abstractNum w:abstractNumId="3" w15:restartNumberingAfterBreak="0">
    <w:nsid w:val="6C682974"/>
    <w:multiLevelType w:val="multilevel"/>
    <w:tmpl w:val="B6F21312"/>
    <w:lvl w:ilvl="0">
      <w:start w:val="1"/>
      <w:numFmt w:val="decimal"/>
      <w:lvlText w:val="%1."/>
      <w:lvlJc w:val="left"/>
      <w:pPr>
        <w:tabs>
          <w:tab w:val="num" w:pos="360"/>
        </w:tabs>
        <w:ind w:left="0" w:firstLine="0"/>
      </w:pPr>
      <w:rPr>
        <w:rFonts w:hint="default"/>
      </w:rPr>
    </w:lvl>
    <w:lvl w:ilvl="1">
      <w:start w:val="1"/>
      <w:numFmt w:val="decimal"/>
      <w:pStyle w:val="l2"/>
      <w:lvlText w:val="%1.%2. "/>
      <w:lvlJc w:val="left"/>
      <w:pPr>
        <w:tabs>
          <w:tab w:val="num" w:pos="890"/>
        </w:tabs>
        <w:ind w:left="170" w:firstLine="0"/>
      </w:pPr>
      <w:rPr>
        <w:rFonts w:hint="default"/>
        <w:b w:val="0"/>
        <w:lang w:val="ru-RU"/>
      </w:rPr>
    </w:lvl>
    <w:lvl w:ilvl="2">
      <w:start w:val="1"/>
      <w:numFmt w:val="decimal"/>
      <w:lvlText w:val="4.2.%3."/>
      <w:lvlJc w:val="left"/>
      <w:pPr>
        <w:tabs>
          <w:tab w:val="num" w:pos="2415"/>
        </w:tabs>
        <w:ind w:left="2415" w:hanging="997"/>
      </w:pPr>
      <w:rPr>
        <w:rFonts w:hint="default"/>
        <w:b w:val="0"/>
      </w:rPr>
    </w:lvl>
    <w:lvl w:ilvl="3">
      <w:start w:val="1"/>
      <w:numFmt w:val="decimal"/>
      <w:lvlText w:val="4.2.%4."/>
      <w:lvlJc w:val="left"/>
      <w:pPr>
        <w:tabs>
          <w:tab w:val="num" w:pos="1060"/>
        </w:tabs>
        <w:ind w:left="0" w:firstLine="340"/>
      </w:pPr>
      <w:rPr>
        <w:rFonts w:hint="default"/>
        <w:b w:val="0"/>
        <w:sz w:val="24"/>
        <w:szCs w:val="24"/>
      </w:rPr>
    </w:lvl>
    <w:lvl w:ilvl="4">
      <w:start w:val="1"/>
      <w:numFmt w:val="decimal"/>
      <w:lvlText w:val="%1.%2.%3.%4.%5."/>
      <w:lvlJc w:val="left"/>
      <w:pPr>
        <w:tabs>
          <w:tab w:val="num" w:pos="1534"/>
        </w:tabs>
        <w:ind w:left="0" w:firstLine="454"/>
      </w:pPr>
      <w:rPr>
        <w:rFonts w:hint="default"/>
      </w:rPr>
    </w:lvl>
    <w:lvl w:ilvl="5">
      <w:start w:val="1"/>
      <w:numFmt w:val="decimal"/>
      <w:lvlText w:val="%1.%2.%3.%4.%5.%6."/>
      <w:lvlJc w:val="left"/>
      <w:pPr>
        <w:tabs>
          <w:tab w:val="num" w:pos="1647"/>
        </w:tabs>
        <w:ind w:left="0" w:firstLine="567"/>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7EB82ABE"/>
    <w:multiLevelType w:val="multilevel"/>
    <w:tmpl w:val="1F60F6BA"/>
    <w:name w:val="текст3"/>
    <w:lvl w:ilvl="0">
      <w:start w:val="2"/>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pStyle w:val="111"/>
      <w:suff w:val="space"/>
      <w:lvlText w:val="%1.%2.%3."/>
      <w:lvlJc w:val="left"/>
      <w:pPr>
        <w:ind w:left="0" w:firstLine="0"/>
      </w:pPr>
      <w:rPr>
        <w:rFonts w:hint="default"/>
      </w:rPr>
    </w:lvl>
    <w:lvl w:ilvl="3">
      <w:start w:val="1"/>
      <w:numFmt w:val="decimal"/>
      <w:lvlText w:val="%1.%2.%3.%4."/>
      <w:lvlJc w:val="left"/>
      <w:pPr>
        <w:tabs>
          <w:tab w:val="num" w:pos="3294"/>
        </w:tabs>
        <w:ind w:left="2862" w:hanging="648"/>
      </w:pPr>
      <w:rPr>
        <w:rFonts w:hint="default"/>
      </w:rPr>
    </w:lvl>
    <w:lvl w:ilvl="4">
      <w:start w:val="1"/>
      <w:numFmt w:val="decimal"/>
      <w:lvlText w:val="%1.%2.%3.%4.%5."/>
      <w:lvlJc w:val="left"/>
      <w:pPr>
        <w:tabs>
          <w:tab w:val="num" w:pos="3654"/>
        </w:tabs>
        <w:ind w:left="3366" w:hanging="792"/>
      </w:pPr>
      <w:rPr>
        <w:rFonts w:hint="default"/>
      </w:rPr>
    </w:lvl>
    <w:lvl w:ilvl="5">
      <w:start w:val="1"/>
      <w:numFmt w:val="decimal"/>
      <w:lvlText w:val="%1.%2.%3.%4.%5.%6."/>
      <w:lvlJc w:val="left"/>
      <w:pPr>
        <w:tabs>
          <w:tab w:val="num" w:pos="4374"/>
        </w:tabs>
        <w:ind w:left="3870" w:hanging="936"/>
      </w:pPr>
      <w:rPr>
        <w:rFonts w:hint="default"/>
      </w:rPr>
    </w:lvl>
    <w:lvl w:ilvl="6">
      <w:start w:val="1"/>
      <w:numFmt w:val="decimal"/>
      <w:lvlText w:val="%1.%2.%3.%4.%5.%6.%7."/>
      <w:lvlJc w:val="left"/>
      <w:pPr>
        <w:tabs>
          <w:tab w:val="num" w:pos="5094"/>
        </w:tabs>
        <w:ind w:left="4374" w:hanging="1080"/>
      </w:pPr>
      <w:rPr>
        <w:rFonts w:hint="default"/>
      </w:rPr>
    </w:lvl>
    <w:lvl w:ilvl="7">
      <w:start w:val="1"/>
      <w:numFmt w:val="decimal"/>
      <w:lvlText w:val="%1.%2.%3.%4.%5.%6.%7.%8."/>
      <w:lvlJc w:val="left"/>
      <w:pPr>
        <w:tabs>
          <w:tab w:val="num" w:pos="5454"/>
        </w:tabs>
        <w:ind w:left="4878" w:hanging="1224"/>
      </w:pPr>
      <w:rPr>
        <w:rFonts w:hint="default"/>
      </w:rPr>
    </w:lvl>
    <w:lvl w:ilvl="8">
      <w:start w:val="1"/>
      <w:numFmt w:val="decimal"/>
      <w:lvlText w:val="%1.%2.%3.%4.%5.%6.%7.%8.%9."/>
      <w:lvlJc w:val="left"/>
      <w:pPr>
        <w:tabs>
          <w:tab w:val="num" w:pos="6174"/>
        </w:tabs>
        <w:ind w:left="5454" w:hanging="1440"/>
      </w:pPr>
      <w:rPr>
        <w:rFonts w:hint="default"/>
      </w:rPr>
    </w:lvl>
  </w:abstractNum>
  <w:num w:numId="1">
    <w:abstractNumId w:val="2"/>
  </w:num>
  <w:num w:numId="2">
    <w:abstractNumId w:val="4"/>
  </w:num>
  <w:num w:numId="3">
    <w:abstractNumId w:val="0"/>
  </w:num>
  <w:num w:numId="4">
    <w:abstractNumId w:val="3"/>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B15"/>
    <w:rsid w:val="000002F6"/>
    <w:rsid w:val="00003624"/>
    <w:rsid w:val="000057D9"/>
    <w:rsid w:val="00012BB9"/>
    <w:rsid w:val="0001447E"/>
    <w:rsid w:val="0001737F"/>
    <w:rsid w:val="00021C1D"/>
    <w:rsid w:val="00022E39"/>
    <w:rsid w:val="00026299"/>
    <w:rsid w:val="00035310"/>
    <w:rsid w:val="00035F70"/>
    <w:rsid w:val="000447E9"/>
    <w:rsid w:val="0004589D"/>
    <w:rsid w:val="00046E37"/>
    <w:rsid w:val="00050060"/>
    <w:rsid w:val="0005176E"/>
    <w:rsid w:val="00051D18"/>
    <w:rsid w:val="00052F88"/>
    <w:rsid w:val="0006093C"/>
    <w:rsid w:val="00062B83"/>
    <w:rsid w:val="00067973"/>
    <w:rsid w:val="00067B1D"/>
    <w:rsid w:val="00067ED2"/>
    <w:rsid w:val="00072687"/>
    <w:rsid w:val="00077834"/>
    <w:rsid w:val="00080D99"/>
    <w:rsid w:val="000875ED"/>
    <w:rsid w:val="00090449"/>
    <w:rsid w:val="00094999"/>
    <w:rsid w:val="00094EAE"/>
    <w:rsid w:val="000954F8"/>
    <w:rsid w:val="00095E50"/>
    <w:rsid w:val="000962EF"/>
    <w:rsid w:val="00096D91"/>
    <w:rsid w:val="00097562"/>
    <w:rsid w:val="000A3F0E"/>
    <w:rsid w:val="000A4FFC"/>
    <w:rsid w:val="000C5177"/>
    <w:rsid w:val="000C65A7"/>
    <w:rsid w:val="000C7AC7"/>
    <w:rsid w:val="000D3F20"/>
    <w:rsid w:val="000D48D6"/>
    <w:rsid w:val="000D7344"/>
    <w:rsid w:val="000E1126"/>
    <w:rsid w:val="000F22AB"/>
    <w:rsid w:val="000F2404"/>
    <w:rsid w:val="000F259A"/>
    <w:rsid w:val="000F2E4C"/>
    <w:rsid w:val="00121B37"/>
    <w:rsid w:val="00121C19"/>
    <w:rsid w:val="0012285D"/>
    <w:rsid w:val="00122F52"/>
    <w:rsid w:val="0012604A"/>
    <w:rsid w:val="00132E51"/>
    <w:rsid w:val="001348D7"/>
    <w:rsid w:val="001360D0"/>
    <w:rsid w:val="00137725"/>
    <w:rsid w:val="00141220"/>
    <w:rsid w:val="001472F5"/>
    <w:rsid w:val="001479E0"/>
    <w:rsid w:val="0015002E"/>
    <w:rsid w:val="00154613"/>
    <w:rsid w:val="00154688"/>
    <w:rsid w:val="001546CB"/>
    <w:rsid w:val="00154A5A"/>
    <w:rsid w:val="00160F68"/>
    <w:rsid w:val="00162427"/>
    <w:rsid w:val="00166A92"/>
    <w:rsid w:val="00175010"/>
    <w:rsid w:val="001773AB"/>
    <w:rsid w:val="001813C0"/>
    <w:rsid w:val="0018187D"/>
    <w:rsid w:val="001834FD"/>
    <w:rsid w:val="001835C5"/>
    <w:rsid w:val="0018451A"/>
    <w:rsid w:val="00184D52"/>
    <w:rsid w:val="001868C0"/>
    <w:rsid w:val="0019058B"/>
    <w:rsid w:val="00192B07"/>
    <w:rsid w:val="00196332"/>
    <w:rsid w:val="001970C4"/>
    <w:rsid w:val="00197D30"/>
    <w:rsid w:val="001A0066"/>
    <w:rsid w:val="001A1DF6"/>
    <w:rsid w:val="001A31C6"/>
    <w:rsid w:val="001A4323"/>
    <w:rsid w:val="001A4426"/>
    <w:rsid w:val="001B22FC"/>
    <w:rsid w:val="001B2C52"/>
    <w:rsid w:val="001B58D9"/>
    <w:rsid w:val="001B7C84"/>
    <w:rsid w:val="001C20E9"/>
    <w:rsid w:val="001C2569"/>
    <w:rsid w:val="001C3210"/>
    <w:rsid w:val="001C4DEF"/>
    <w:rsid w:val="001C5F2B"/>
    <w:rsid w:val="001C66C7"/>
    <w:rsid w:val="001C6787"/>
    <w:rsid w:val="001C7381"/>
    <w:rsid w:val="001D10C9"/>
    <w:rsid w:val="001D23BF"/>
    <w:rsid w:val="001D3611"/>
    <w:rsid w:val="001E2DC0"/>
    <w:rsid w:val="001E530C"/>
    <w:rsid w:val="001E597A"/>
    <w:rsid w:val="001E5F84"/>
    <w:rsid w:val="001E7AE0"/>
    <w:rsid w:val="001F0ABE"/>
    <w:rsid w:val="001F6AA8"/>
    <w:rsid w:val="001F7F29"/>
    <w:rsid w:val="00200BFB"/>
    <w:rsid w:val="00202EE5"/>
    <w:rsid w:val="002040FB"/>
    <w:rsid w:val="00205540"/>
    <w:rsid w:val="00206A19"/>
    <w:rsid w:val="0021033F"/>
    <w:rsid w:val="002139C9"/>
    <w:rsid w:val="0021707B"/>
    <w:rsid w:val="00220318"/>
    <w:rsid w:val="00220B6B"/>
    <w:rsid w:val="002225AA"/>
    <w:rsid w:val="002234A7"/>
    <w:rsid w:val="00224D26"/>
    <w:rsid w:val="002378E6"/>
    <w:rsid w:val="00241E75"/>
    <w:rsid w:val="002428C8"/>
    <w:rsid w:val="0024328A"/>
    <w:rsid w:val="00243B6E"/>
    <w:rsid w:val="00244A6D"/>
    <w:rsid w:val="002453A5"/>
    <w:rsid w:val="0024774B"/>
    <w:rsid w:val="00252582"/>
    <w:rsid w:val="002560F9"/>
    <w:rsid w:val="0025651F"/>
    <w:rsid w:val="00260B52"/>
    <w:rsid w:val="00266BEA"/>
    <w:rsid w:val="00267475"/>
    <w:rsid w:val="00271F99"/>
    <w:rsid w:val="00272D05"/>
    <w:rsid w:val="00280055"/>
    <w:rsid w:val="002801E8"/>
    <w:rsid w:val="00280DD4"/>
    <w:rsid w:val="00281247"/>
    <w:rsid w:val="002828AF"/>
    <w:rsid w:val="002839A0"/>
    <w:rsid w:val="0028694A"/>
    <w:rsid w:val="002904B2"/>
    <w:rsid w:val="00294A96"/>
    <w:rsid w:val="00295835"/>
    <w:rsid w:val="00295FE6"/>
    <w:rsid w:val="0029790F"/>
    <w:rsid w:val="002A21B7"/>
    <w:rsid w:val="002A26B7"/>
    <w:rsid w:val="002A4CD2"/>
    <w:rsid w:val="002A58B4"/>
    <w:rsid w:val="002A626C"/>
    <w:rsid w:val="002A6DA9"/>
    <w:rsid w:val="002B4A60"/>
    <w:rsid w:val="002C171E"/>
    <w:rsid w:val="002C2074"/>
    <w:rsid w:val="002C622E"/>
    <w:rsid w:val="002D0F95"/>
    <w:rsid w:val="002D2E6A"/>
    <w:rsid w:val="002D40E6"/>
    <w:rsid w:val="002D4679"/>
    <w:rsid w:val="002D5B07"/>
    <w:rsid w:val="002D6CD1"/>
    <w:rsid w:val="002D7A1F"/>
    <w:rsid w:val="002E07BC"/>
    <w:rsid w:val="002E228B"/>
    <w:rsid w:val="002E3E66"/>
    <w:rsid w:val="002E6465"/>
    <w:rsid w:val="002E7AE7"/>
    <w:rsid w:val="002E7DB3"/>
    <w:rsid w:val="002F1C1A"/>
    <w:rsid w:val="002F2DDC"/>
    <w:rsid w:val="002F4139"/>
    <w:rsid w:val="00301D56"/>
    <w:rsid w:val="00302720"/>
    <w:rsid w:val="00306389"/>
    <w:rsid w:val="0030789B"/>
    <w:rsid w:val="00307D11"/>
    <w:rsid w:val="00312C35"/>
    <w:rsid w:val="00312FD3"/>
    <w:rsid w:val="0031371F"/>
    <w:rsid w:val="003220D1"/>
    <w:rsid w:val="003232C3"/>
    <w:rsid w:val="00323C39"/>
    <w:rsid w:val="00326576"/>
    <w:rsid w:val="003327C8"/>
    <w:rsid w:val="00332DE0"/>
    <w:rsid w:val="00337B36"/>
    <w:rsid w:val="00340609"/>
    <w:rsid w:val="00340E23"/>
    <w:rsid w:val="00344412"/>
    <w:rsid w:val="003473D1"/>
    <w:rsid w:val="003559D4"/>
    <w:rsid w:val="00356D59"/>
    <w:rsid w:val="0036272F"/>
    <w:rsid w:val="00362B5F"/>
    <w:rsid w:val="003644C7"/>
    <w:rsid w:val="00364D94"/>
    <w:rsid w:val="00365BBC"/>
    <w:rsid w:val="0036668D"/>
    <w:rsid w:val="003674E9"/>
    <w:rsid w:val="00370833"/>
    <w:rsid w:val="00371836"/>
    <w:rsid w:val="0037191D"/>
    <w:rsid w:val="00371DBD"/>
    <w:rsid w:val="00375A78"/>
    <w:rsid w:val="0038449B"/>
    <w:rsid w:val="003858E7"/>
    <w:rsid w:val="00391208"/>
    <w:rsid w:val="00391354"/>
    <w:rsid w:val="003959FF"/>
    <w:rsid w:val="003A35B8"/>
    <w:rsid w:val="003B0B2A"/>
    <w:rsid w:val="003B125F"/>
    <w:rsid w:val="003B2806"/>
    <w:rsid w:val="003B4427"/>
    <w:rsid w:val="003B4446"/>
    <w:rsid w:val="003B6CA0"/>
    <w:rsid w:val="003B7E00"/>
    <w:rsid w:val="003C1420"/>
    <w:rsid w:val="003C37E1"/>
    <w:rsid w:val="003C5588"/>
    <w:rsid w:val="003C6FDA"/>
    <w:rsid w:val="003D2BD4"/>
    <w:rsid w:val="003D5CC7"/>
    <w:rsid w:val="003D6505"/>
    <w:rsid w:val="003D6F14"/>
    <w:rsid w:val="003D7346"/>
    <w:rsid w:val="003E0C68"/>
    <w:rsid w:val="003E0C72"/>
    <w:rsid w:val="003E23B7"/>
    <w:rsid w:val="003F2A79"/>
    <w:rsid w:val="003F363B"/>
    <w:rsid w:val="00402851"/>
    <w:rsid w:val="00405E73"/>
    <w:rsid w:val="00410432"/>
    <w:rsid w:val="00410775"/>
    <w:rsid w:val="004135D2"/>
    <w:rsid w:val="00415E3A"/>
    <w:rsid w:val="004205C9"/>
    <w:rsid w:val="00422FC1"/>
    <w:rsid w:val="004240E5"/>
    <w:rsid w:val="00426059"/>
    <w:rsid w:val="00435CF1"/>
    <w:rsid w:val="0043788F"/>
    <w:rsid w:val="00437E71"/>
    <w:rsid w:val="00441525"/>
    <w:rsid w:val="004428FD"/>
    <w:rsid w:val="00442C0C"/>
    <w:rsid w:val="00443063"/>
    <w:rsid w:val="00444164"/>
    <w:rsid w:val="00444B25"/>
    <w:rsid w:val="004468E0"/>
    <w:rsid w:val="004524B9"/>
    <w:rsid w:val="0045406E"/>
    <w:rsid w:val="004544DF"/>
    <w:rsid w:val="00456BD6"/>
    <w:rsid w:val="00456FB9"/>
    <w:rsid w:val="0046004F"/>
    <w:rsid w:val="00460F1B"/>
    <w:rsid w:val="0046369C"/>
    <w:rsid w:val="00464150"/>
    <w:rsid w:val="00466771"/>
    <w:rsid w:val="00472AAC"/>
    <w:rsid w:val="00474084"/>
    <w:rsid w:val="004761D1"/>
    <w:rsid w:val="00477F29"/>
    <w:rsid w:val="004867FD"/>
    <w:rsid w:val="0048685D"/>
    <w:rsid w:val="00487F53"/>
    <w:rsid w:val="00494E78"/>
    <w:rsid w:val="0049577C"/>
    <w:rsid w:val="004959C5"/>
    <w:rsid w:val="00495F15"/>
    <w:rsid w:val="004A2FB9"/>
    <w:rsid w:val="004A5E4F"/>
    <w:rsid w:val="004A6190"/>
    <w:rsid w:val="004A70D5"/>
    <w:rsid w:val="004A77B7"/>
    <w:rsid w:val="004B2693"/>
    <w:rsid w:val="004B30F4"/>
    <w:rsid w:val="004B36F6"/>
    <w:rsid w:val="004B4B15"/>
    <w:rsid w:val="004B664A"/>
    <w:rsid w:val="004B7547"/>
    <w:rsid w:val="004B7AC1"/>
    <w:rsid w:val="004C1973"/>
    <w:rsid w:val="004C5D77"/>
    <w:rsid w:val="004C5EBB"/>
    <w:rsid w:val="004D252D"/>
    <w:rsid w:val="004E046C"/>
    <w:rsid w:val="004E146A"/>
    <w:rsid w:val="004E1BEE"/>
    <w:rsid w:val="004E445C"/>
    <w:rsid w:val="004E7038"/>
    <w:rsid w:val="004F0E51"/>
    <w:rsid w:val="004F1611"/>
    <w:rsid w:val="004F1CA8"/>
    <w:rsid w:val="004F261C"/>
    <w:rsid w:val="004F3CFE"/>
    <w:rsid w:val="004F5BFB"/>
    <w:rsid w:val="004F60C9"/>
    <w:rsid w:val="004F7327"/>
    <w:rsid w:val="00503138"/>
    <w:rsid w:val="005034EB"/>
    <w:rsid w:val="005053F5"/>
    <w:rsid w:val="00506576"/>
    <w:rsid w:val="005136E7"/>
    <w:rsid w:val="00521C38"/>
    <w:rsid w:val="00523D6A"/>
    <w:rsid w:val="00524024"/>
    <w:rsid w:val="00531E1B"/>
    <w:rsid w:val="0053358D"/>
    <w:rsid w:val="005368B9"/>
    <w:rsid w:val="00537955"/>
    <w:rsid w:val="005418BA"/>
    <w:rsid w:val="00542BB1"/>
    <w:rsid w:val="00542EC8"/>
    <w:rsid w:val="00552922"/>
    <w:rsid w:val="00552AC1"/>
    <w:rsid w:val="00552CAD"/>
    <w:rsid w:val="00555CA4"/>
    <w:rsid w:val="00564AFE"/>
    <w:rsid w:val="005650ED"/>
    <w:rsid w:val="005660C5"/>
    <w:rsid w:val="0056617A"/>
    <w:rsid w:val="005700FE"/>
    <w:rsid w:val="005701DB"/>
    <w:rsid w:val="005747DD"/>
    <w:rsid w:val="00574D23"/>
    <w:rsid w:val="00575265"/>
    <w:rsid w:val="005762CE"/>
    <w:rsid w:val="00590D5F"/>
    <w:rsid w:val="00591AE5"/>
    <w:rsid w:val="005974D8"/>
    <w:rsid w:val="005A2543"/>
    <w:rsid w:val="005B10EE"/>
    <w:rsid w:val="005B3C74"/>
    <w:rsid w:val="005B4E2C"/>
    <w:rsid w:val="005B58DC"/>
    <w:rsid w:val="005C0ED2"/>
    <w:rsid w:val="005C1930"/>
    <w:rsid w:val="005C4E09"/>
    <w:rsid w:val="005C519D"/>
    <w:rsid w:val="005C6916"/>
    <w:rsid w:val="005D076F"/>
    <w:rsid w:val="005D20A5"/>
    <w:rsid w:val="005D3625"/>
    <w:rsid w:val="005D5619"/>
    <w:rsid w:val="005D6652"/>
    <w:rsid w:val="005E06EB"/>
    <w:rsid w:val="005E55D6"/>
    <w:rsid w:val="005E72B1"/>
    <w:rsid w:val="005E7C34"/>
    <w:rsid w:val="005E7EC2"/>
    <w:rsid w:val="005F2E80"/>
    <w:rsid w:val="00603E55"/>
    <w:rsid w:val="0060438E"/>
    <w:rsid w:val="00604CC5"/>
    <w:rsid w:val="00605859"/>
    <w:rsid w:val="00611F01"/>
    <w:rsid w:val="00615823"/>
    <w:rsid w:val="006169CA"/>
    <w:rsid w:val="00620424"/>
    <w:rsid w:val="006237E8"/>
    <w:rsid w:val="00625AA0"/>
    <w:rsid w:val="0062668B"/>
    <w:rsid w:val="00626D06"/>
    <w:rsid w:val="0063032C"/>
    <w:rsid w:val="00637954"/>
    <w:rsid w:val="0063797B"/>
    <w:rsid w:val="006438AB"/>
    <w:rsid w:val="00646B71"/>
    <w:rsid w:val="0065042C"/>
    <w:rsid w:val="00653A4B"/>
    <w:rsid w:val="0065572D"/>
    <w:rsid w:val="00655C7B"/>
    <w:rsid w:val="00661546"/>
    <w:rsid w:val="006643EE"/>
    <w:rsid w:val="00672EB5"/>
    <w:rsid w:val="006737CD"/>
    <w:rsid w:val="00674C4E"/>
    <w:rsid w:val="006765E2"/>
    <w:rsid w:val="00677DC2"/>
    <w:rsid w:val="00684715"/>
    <w:rsid w:val="00684862"/>
    <w:rsid w:val="00691267"/>
    <w:rsid w:val="0069154A"/>
    <w:rsid w:val="00693682"/>
    <w:rsid w:val="00695099"/>
    <w:rsid w:val="006A183C"/>
    <w:rsid w:val="006A2871"/>
    <w:rsid w:val="006A7B16"/>
    <w:rsid w:val="006B1036"/>
    <w:rsid w:val="006B28EA"/>
    <w:rsid w:val="006B3A76"/>
    <w:rsid w:val="006B6CD5"/>
    <w:rsid w:val="006B763F"/>
    <w:rsid w:val="006C0FA5"/>
    <w:rsid w:val="006C3A5A"/>
    <w:rsid w:val="006C4353"/>
    <w:rsid w:val="006C6FB6"/>
    <w:rsid w:val="006D03C7"/>
    <w:rsid w:val="006D3C73"/>
    <w:rsid w:val="006D3D45"/>
    <w:rsid w:val="006D6ED2"/>
    <w:rsid w:val="006E22A1"/>
    <w:rsid w:val="006F0121"/>
    <w:rsid w:val="006F4AAF"/>
    <w:rsid w:val="0070067B"/>
    <w:rsid w:val="0070158E"/>
    <w:rsid w:val="00705B5F"/>
    <w:rsid w:val="007070B8"/>
    <w:rsid w:val="00710BBD"/>
    <w:rsid w:val="00716715"/>
    <w:rsid w:val="007169E1"/>
    <w:rsid w:val="00724167"/>
    <w:rsid w:val="0072487A"/>
    <w:rsid w:val="0073192B"/>
    <w:rsid w:val="0073294E"/>
    <w:rsid w:val="007359B4"/>
    <w:rsid w:val="007422C1"/>
    <w:rsid w:val="007427E2"/>
    <w:rsid w:val="00742ADE"/>
    <w:rsid w:val="00756C6A"/>
    <w:rsid w:val="007603EF"/>
    <w:rsid w:val="007615DA"/>
    <w:rsid w:val="00765802"/>
    <w:rsid w:val="0076752D"/>
    <w:rsid w:val="00770085"/>
    <w:rsid w:val="00776B29"/>
    <w:rsid w:val="00783670"/>
    <w:rsid w:val="00783FBD"/>
    <w:rsid w:val="00786FBE"/>
    <w:rsid w:val="00792DAB"/>
    <w:rsid w:val="00792F8A"/>
    <w:rsid w:val="00796203"/>
    <w:rsid w:val="00797E0C"/>
    <w:rsid w:val="007A1743"/>
    <w:rsid w:val="007A21E6"/>
    <w:rsid w:val="007A2626"/>
    <w:rsid w:val="007A662D"/>
    <w:rsid w:val="007A74DB"/>
    <w:rsid w:val="007B4B6C"/>
    <w:rsid w:val="007B63FE"/>
    <w:rsid w:val="007B777F"/>
    <w:rsid w:val="007B7E19"/>
    <w:rsid w:val="007C4327"/>
    <w:rsid w:val="007C4609"/>
    <w:rsid w:val="007C47E2"/>
    <w:rsid w:val="007C4A2B"/>
    <w:rsid w:val="007C4A42"/>
    <w:rsid w:val="007C5770"/>
    <w:rsid w:val="007D019B"/>
    <w:rsid w:val="007D0E08"/>
    <w:rsid w:val="007D18D0"/>
    <w:rsid w:val="007D2A3D"/>
    <w:rsid w:val="007D3303"/>
    <w:rsid w:val="007D3320"/>
    <w:rsid w:val="007D3E4C"/>
    <w:rsid w:val="007D6A06"/>
    <w:rsid w:val="007D7C1B"/>
    <w:rsid w:val="007E4B7D"/>
    <w:rsid w:val="007F179B"/>
    <w:rsid w:val="007F4463"/>
    <w:rsid w:val="007F5B57"/>
    <w:rsid w:val="007F6FFA"/>
    <w:rsid w:val="0080470E"/>
    <w:rsid w:val="00805FC6"/>
    <w:rsid w:val="00807A26"/>
    <w:rsid w:val="00810D65"/>
    <w:rsid w:val="008146C5"/>
    <w:rsid w:val="00820615"/>
    <w:rsid w:val="008224D5"/>
    <w:rsid w:val="0082428C"/>
    <w:rsid w:val="00826AB6"/>
    <w:rsid w:val="00830AB4"/>
    <w:rsid w:val="008314DD"/>
    <w:rsid w:val="00833B35"/>
    <w:rsid w:val="00841C9B"/>
    <w:rsid w:val="0084422A"/>
    <w:rsid w:val="00846849"/>
    <w:rsid w:val="00846D0D"/>
    <w:rsid w:val="008478BE"/>
    <w:rsid w:val="008515A6"/>
    <w:rsid w:val="00851AE8"/>
    <w:rsid w:val="00853433"/>
    <w:rsid w:val="008536DC"/>
    <w:rsid w:val="00854BC6"/>
    <w:rsid w:val="00856617"/>
    <w:rsid w:val="00856D07"/>
    <w:rsid w:val="00861644"/>
    <w:rsid w:val="008642FF"/>
    <w:rsid w:val="008706E5"/>
    <w:rsid w:val="00870A3C"/>
    <w:rsid w:val="00873DC0"/>
    <w:rsid w:val="0087563E"/>
    <w:rsid w:val="0087644B"/>
    <w:rsid w:val="008823BB"/>
    <w:rsid w:val="008829C5"/>
    <w:rsid w:val="00886CA0"/>
    <w:rsid w:val="00886E05"/>
    <w:rsid w:val="00887AA5"/>
    <w:rsid w:val="00893445"/>
    <w:rsid w:val="00894E99"/>
    <w:rsid w:val="008957DC"/>
    <w:rsid w:val="00897789"/>
    <w:rsid w:val="00897E0B"/>
    <w:rsid w:val="008A0C69"/>
    <w:rsid w:val="008A116A"/>
    <w:rsid w:val="008A3501"/>
    <w:rsid w:val="008B3CDF"/>
    <w:rsid w:val="008B68B2"/>
    <w:rsid w:val="008C1C9F"/>
    <w:rsid w:val="008C2026"/>
    <w:rsid w:val="008C21B4"/>
    <w:rsid w:val="008C34D2"/>
    <w:rsid w:val="008C7EB2"/>
    <w:rsid w:val="008D1AB1"/>
    <w:rsid w:val="008D2AB3"/>
    <w:rsid w:val="008D51FF"/>
    <w:rsid w:val="008D6147"/>
    <w:rsid w:val="008E4C36"/>
    <w:rsid w:val="008E5C93"/>
    <w:rsid w:val="008E5F0A"/>
    <w:rsid w:val="008E6025"/>
    <w:rsid w:val="008F48CB"/>
    <w:rsid w:val="008F5D6C"/>
    <w:rsid w:val="008F5EF9"/>
    <w:rsid w:val="008F7844"/>
    <w:rsid w:val="008F78F9"/>
    <w:rsid w:val="009007EC"/>
    <w:rsid w:val="0090093F"/>
    <w:rsid w:val="00901438"/>
    <w:rsid w:val="00901BC2"/>
    <w:rsid w:val="00901C7E"/>
    <w:rsid w:val="009029C4"/>
    <w:rsid w:val="009057A6"/>
    <w:rsid w:val="00906F62"/>
    <w:rsid w:val="009139A5"/>
    <w:rsid w:val="0091699C"/>
    <w:rsid w:val="00917FE0"/>
    <w:rsid w:val="009205BE"/>
    <w:rsid w:val="00924AAA"/>
    <w:rsid w:val="00924AF5"/>
    <w:rsid w:val="00925C24"/>
    <w:rsid w:val="00925F2F"/>
    <w:rsid w:val="0092629C"/>
    <w:rsid w:val="00927A94"/>
    <w:rsid w:val="00931BC5"/>
    <w:rsid w:val="0093233A"/>
    <w:rsid w:val="009326B7"/>
    <w:rsid w:val="00933D2F"/>
    <w:rsid w:val="0093762E"/>
    <w:rsid w:val="00942DCC"/>
    <w:rsid w:val="0094718A"/>
    <w:rsid w:val="009514DF"/>
    <w:rsid w:val="0095383D"/>
    <w:rsid w:val="00954ED8"/>
    <w:rsid w:val="00956B8B"/>
    <w:rsid w:val="0096295A"/>
    <w:rsid w:val="00971A2E"/>
    <w:rsid w:val="0097497F"/>
    <w:rsid w:val="00974A7F"/>
    <w:rsid w:val="009752A4"/>
    <w:rsid w:val="009775F4"/>
    <w:rsid w:val="00984546"/>
    <w:rsid w:val="00993B22"/>
    <w:rsid w:val="00995B45"/>
    <w:rsid w:val="00996191"/>
    <w:rsid w:val="009965A1"/>
    <w:rsid w:val="009A30C4"/>
    <w:rsid w:val="009A3DA2"/>
    <w:rsid w:val="009A5DBE"/>
    <w:rsid w:val="009A6392"/>
    <w:rsid w:val="009A6D89"/>
    <w:rsid w:val="009A712A"/>
    <w:rsid w:val="009B2BF2"/>
    <w:rsid w:val="009B418E"/>
    <w:rsid w:val="009B5C2E"/>
    <w:rsid w:val="009B68F3"/>
    <w:rsid w:val="009B6B97"/>
    <w:rsid w:val="009B6F1E"/>
    <w:rsid w:val="009C2B2A"/>
    <w:rsid w:val="009C76AE"/>
    <w:rsid w:val="009D00E7"/>
    <w:rsid w:val="009D0E99"/>
    <w:rsid w:val="009D2BC7"/>
    <w:rsid w:val="009D6052"/>
    <w:rsid w:val="009E20AF"/>
    <w:rsid w:val="009E3703"/>
    <w:rsid w:val="009E543E"/>
    <w:rsid w:val="009E6038"/>
    <w:rsid w:val="009F0C3B"/>
    <w:rsid w:val="009F12BF"/>
    <w:rsid w:val="009F1C85"/>
    <w:rsid w:val="009F2266"/>
    <w:rsid w:val="009F2357"/>
    <w:rsid w:val="009F6CF3"/>
    <w:rsid w:val="00A01274"/>
    <w:rsid w:val="00A039E2"/>
    <w:rsid w:val="00A03EC5"/>
    <w:rsid w:val="00A0632E"/>
    <w:rsid w:val="00A06627"/>
    <w:rsid w:val="00A06F12"/>
    <w:rsid w:val="00A07C39"/>
    <w:rsid w:val="00A11BD9"/>
    <w:rsid w:val="00A15B60"/>
    <w:rsid w:val="00A172A4"/>
    <w:rsid w:val="00A20CA4"/>
    <w:rsid w:val="00A24C80"/>
    <w:rsid w:val="00A320A8"/>
    <w:rsid w:val="00A339E1"/>
    <w:rsid w:val="00A35AF8"/>
    <w:rsid w:val="00A37CD4"/>
    <w:rsid w:val="00A41842"/>
    <w:rsid w:val="00A42061"/>
    <w:rsid w:val="00A43D2D"/>
    <w:rsid w:val="00A44349"/>
    <w:rsid w:val="00A44710"/>
    <w:rsid w:val="00A4510A"/>
    <w:rsid w:val="00A45818"/>
    <w:rsid w:val="00A46544"/>
    <w:rsid w:val="00A474F6"/>
    <w:rsid w:val="00A479B9"/>
    <w:rsid w:val="00A535C9"/>
    <w:rsid w:val="00A53A6C"/>
    <w:rsid w:val="00A5484D"/>
    <w:rsid w:val="00A55172"/>
    <w:rsid w:val="00A57F36"/>
    <w:rsid w:val="00A62FEB"/>
    <w:rsid w:val="00A64977"/>
    <w:rsid w:val="00A652D7"/>
    <w:rsid w:val="00A66918"/>
    <w:rsid w:val="00A66CDC"/>
    <w:rsid w:val="00A675BE"/>
    <w:rsid w:val="00A6760A"/>
    <w:rsid w:val="00A74B14"/>
    <w:rsid w:val="00A74F3F"/>
    <w:rsid w:val="00A7547A"/>
    <w:rsid w:val="00A7575F"/>
    <w:rsid w:val="00A76742"/>
    <w:rsid w:val="00A82C62"/>
    <w:rsid w:val="00A846A2"/>
    <w:rsid w:val="00A85543"/>
    <w:rsid w:val="00A85F22"/>
    <w:rsid w:val="00A9131B"/>
    <w:rsid w:val="00A924B2"/>
    <w:rsid w:val="00A97162"/>
    <w:rsid w:val="00A97629"/>
    <w:rsid w:val="00AA4382"/>
    <w:rsid w:val="00AA4C1E"/>
    <w:rsid w:val="00AA4C44"/>
    <w:rsid w:val="00AA5FE6"/>
    <w:rsid w:val="00AA79C9"/>
    <w:rsid w:val="00AB1075"/>
    <w:rsid w:val="00AB1BE8"/>
    <w:rsid w:val="00AB3DFE"/>
    <w:rsid w:val="00AB4A72"/>
    <w:rsid w:val="00AC1156"/>
    <w:rsid w:val="00AC3D6F"/>
    <w:rsid w:val="00AD0A75"/>
    <w:rsid w:val="00AD244A"/>
    <w:rsid w:val="00AD2CA2"/>
    <w:rsid w:val="00AD5F4F"/>
    <w:rsid w:val="00AE2B99"/>
    <w:rsid w:val="00AF20D1"/>
    <w:rsid w:val="00AF63CF"/>
    <w:rsid w:val="00AF6899"/>
    <w:rsid w:val="00B000DA"/>
    <w:rsid w:val="00B002FF"/>
    <w:rsid w:val="00B0120F"/>
    <w:rsid w:val="00B02D2C"/>
    <w:rsid w:val="00B04C87"/>
    <w:rsid w:val="00B13099"/>
    <w:rsid w:val="00B13BF7"/>
    <w:rsid w:val="00B1559A"/>
    <w:rsid w:val="00B16B6F"/>
    <w:rsid w:val="00B173C3"/>
    <w:rsid w:val="00B20E66"/>
    <w:rsid w:val="00B2254D"/>
    <w:rsid w:val="00B26BDD"/>
    <w:rsid w:val="00B26F2A"/>
    <w:rsid w:val="00B314D3"/>
    <w:rsid w:val="00B3220C"/>
    <w:rsid w:val="00B41AFE"/>
    <w:rsid w:val="00B45796"/>
    <w:rsid w:val="00B47F18"/>
    <w:rsid w:val="00B535C6"/>
    <w:rsid w:val="00B53BAD"/>
    <w:rsid w:val="00B541CF"/>
    <w:rsid w:val="00B5423F"/>
    <w:rsid w:val="00B55A7E"/>
    <w:rsid w:val="00B55F18"/>
    <w:rsid w:val="00B57A9C"/>
    <w:rsid w:val="00B62709"/>
    <w:rsid w:val="00B6617C"/>
    <w:rsid w:val="00B66491"/>
    <w:rsid w:val="00B70B8F"/>
    <w:rsid w:val="00B71325"/>
    <w:rsid w:val="00B752AC"/>
    <w:rsid w:val="00B764ED"/>
    <w:rsid w:val="00B771BA"/>
    <w:rsid w:val="00B807DB"/>
    <w:rsid w:val="00B827AF"/>
    <w:rsid w:val="00B901B3"/>
    <w:rsid w:val="00B92557"/>
    <w:rsid w:val="00B9358B"/>
    <w:rsid w:val="00B97593"/>
    <w:rsid w:val="00BA14E7"/>
    <w:rsid w:val="00BA1921"/>
    <w:rsid w:val="00BA658B"/>
    <w:rsid w:val="00BA7D8E"/>
    <w:rsid w:val="00BB2EB6"/>
    <w:rsid w:val="00BB59FE"/>
    <w:rsid w:val="00BB6291"/>
    <w:rsid w:val="00BC20B4"/>
    <w:rsid w:val="00BC479D"/>
    <w:rsid w:val="00BC47C1"/>
    <w:rsid w:val="00BC47C6"/>
    <w:rsid w:val="00BC628F"/>
    <w:rsid w:val="00BD02AD"/>
    <w:rsid w:val="00BD380B"/>
    <w:rsid w:val="00BD5907"/>
    <w:rsid w:val="00BD6AE5"/>
    <w:rsid w:val="00BE341B"/>
    <w:rsid w:val="00BE37BB"/>
    <w:rsid w:val="00BE3806"/>
    <w:rsid w:val="00BE414C"/>
    <w:rsid w:val="00BF0550"/>
    <w:rsid w:val="00BF0FD8"/>
    <w:rsid w:val="00BF10BD"/>
    <w:rsid w:val="00BF24E3"/>
    <w:rsid w:val="00BF54F9"/>
    <w:rsid w:val="00C05B42"/>
    <w:rsid w:val="00C06F7F"/>
    <w:rsid w:val="00C10268"/>
    <w:rsid w:val="00C1192C"/>
    <w:rsid w:val="00C15EA6"/>
    <w:rsid w:val="00C20CF4"/>
    <w:rsid w:val="00C2174B"/>
    <w:rsid w:val="00C22067"/>
    <w:rsid w:val="00C22D79"/>
    <w:rsid w:val="00C2440E"/>
    <w:rsid w:val="00C269DC"/>
    <w:rsid w:val="00C305A2"/>
    <w:rsid w:val="00C3215A"/>
    <w:rsid w:val="00C34FC9"/>
    <w:rsid w:val="00C3562C"/>
    <w:rsid w:val="00C35C79"/>
    <w:rsid w:val="00C35E48"/>
    <w:rsid w:val="00C37FBC"/>
    <w:rsid w:val="00C40EE6"/>
    <w:rsid w:val="00C419D1"/>
    <w:rsid w:val="00C442F7"/>
    <w:rsid w:val="00C46B30"/>
    <w:rsid w:val="00C505A8"/>
    <w:rsid w:val="00C50785"/>
    <w:rsid w:val="00C50E8F"/>
    <w:rsid w:val="00C53A23"/>
    <w:rsid w:val="00C53A35"/>
    <w:rsid w:val="00C5644E"/>
    <w:rsid w:val="00C60EAC"/>
    <w:rsid w:val="00C62720"/>
    <w:rsid w:val="00C6287F"/>
    <w:rsid w:val="00C634CE"/>
    <w:rsid w:val="00C66511"/>
    <w:rsid w:val="00C66B30"/>
    <w:rsid w:val="00C70E25"/>
    <w:rsid w:val="00C750A7"/>
    <w:rsid w:val="00C75806"/>
    <w:rsid w:val="00C75AA5"/>
    <w:rsid w:val="00C76E75"/>
    <w:rsid w:val="00C83428"/>
    <w:rsid w:val="00C906F3"/>
    <w:rsid w:val="00C9109D"/>
    <w:rsid w:val="00C91854"/>
    <w:rsid w:val="00C93977"/>
    <w:rsid w:val="00C94731"/>
    <w:rsid w:val="00C97A6A"/>
    <w:rsid w:val="00CA2423"/>
    <w:rsid w:val="00CA2FF0"/>
    <w:rsid w:val="00CA3102"/>
    <w:rsid w:val="00CA3272"/>
    <w:rsid w:val="00CA3BE6"/>
    <w:rsid w:val="00CA3C74"/>
    <w:rsid w:val="00CA3E0A"/>
    <w:rsid w:val="00CA4F6C"/>
    <w:rsid w:val="00CA5BF3"/>
    <w:rsid w:val="00CB0243"/>
    <w:rsid w:val="00CB135C"/>
    <w:rsid w:val="00CB1640"/>
    <w:rsid w:val="00CB164A"/>
    <w:rsid w:val="00CB4BB5"/>
    <w:rsid w:val="00CB6BAA"/>
    <w:rsid w:val="00CB7A16"/>
    <w:rsid w:val="00CB7F0A"/>
    <w:rsid w:val="00CC1457"/>
    <w:rsid w:val="00CC3EAE"/>
    <w:rsid w:val="00CC516C"/>
    <w:rsid w:val="00CC7366"/>
    <w:rsid w:val="00CD0553"/>
    <w:rsid w:val="00CD1BF3"/>
    <w:rsid w:val="00CD243A"/>
    <w:rsid w:val="00CD4C1D"/>
    <w:rsid w:val="00CD5171"/>
    <w:rsid w:val="00CD7161"/>
    <w:rsid w:val="00CE12B0"/>
    <w:rsid w:val="00CE1F7B"/>
    <w:rsid w:val="00CE39F6"/>
    <w:rsid w:val="00CE43E0"/>
    <w:rsid w:val="00CE6C44"/>
    <w:rsid w:val="00CF04C3"/>
    <w:rsid w:val="00CF08C4"/>
    <w:rsid w:val="00CF4CEF"/>
    <w:rsid w:val="00CF53CD"/>
    <w:rsid w:val="00D0055A"/>
    <w:rsid w:val="00D02873"/>
    <w:rsid w:val="00D04FC8"/>
    <w:rsid w:val="00D101DD"/>
    <w:rsid w:val="00D155DA"/>
    <w:rsid w:val="00D22AF6"/>
    <w:rsid w:val="00D246C2"/>
    <w:rsid w:val="00D25DF8"/>
    <w:rsid w:val="00D32B1E"/>
    <w:rsid w:val="00D33033"/>
    <w:rsid w:val="00D342BC"/>
    <w:rsid w:val="00D356E2"/>
    <w:rsid w:val="00D36908"/>
    <w:rsid w:val="00D46136"/>
    <w:rsid w:val="00D53A4E"/>
    <w:rsid w:val="00D53CA2"/>
    <w:rsid w:val="00D5620C"/>
    <w:rsid w:val="00D5639D"/>
    <w:rsid w:val="00D614EF"/>
    <w:rsid w:val="00D63AF4"/>
    <w:rsid w:val="00D64434"/>
    <w:rsid w:val="00D64CF6"/>
    <w:rsid w:val="00D65D99"/>
    <w:rsid w:val="00D7045F"/>
    <w:rsid w:val="00D730D6"/>
    <w:rsid w:val="00D75C6F"/>
    <w:rsid w:val="00D77D38"/>
    <w:rsid w:val="00D80291"/>
    <w:rsid w:val="00D8768B"/>
    <w:rsid w:val="00D94616"/>
    <w:rsid w:val="00D94F37"/>
    <w:rsid w:val="00D95B2B"/>
    <w:rsid w:val="00DA1927"/>
    <w:rsid w:val="00DA418D"/>
    <w:rsid w:val="00DA4D1F"/>
    <w:rsid w:val="00DA5F93"/>
    <w:rsid w:val="00DA7EE1"/>
    <w:rsid w:val="00DB5BD4"/>
    <w:rsid w:val="00DB65E9"/>
    <w:rsid w:val="00DB6E18"/>
    <w:rsid w:val="00DC14C4"/>
    <w:rsid w:val="00DC6674"/>
    <w:rsid w:val="00DD4D9D"/>
    <w:rsid w:val="00DD4F60"/>
    <w:rsid w:val="00DE2463"/>
    <w:rsid w:val="00DE56C9"/>
    <w:rsid w:val="00DF10DA"/>
    <w:rsid w:val="00DF31F7"/>
    <w:rsid w:val="00DF3C69"/>
    <w:rsid w:val="00E025A5"/>
    <w:rsid w:val="00E02E64"/>
    <w:rsid w:val="00E05681"/>
    <w:rsid w:val="00E10714"/>
    <w:rsid w:val="00E11697"/>
    <w:rsid w:val="00E13641"/>
    <w:rsid w:val="00E1449C"/>
    <w:rsid w:val="00E1785C"/>
    <w:rsid w:val="00E24680"/>
    <w:rsid w:val="00E32241"/>
    <w:rsid w:val="00E40966"/>
    <w:rsid w:val="00E41649"/>
    <w:rsid w:val="00E437D4"/>
    <w:rsid w:val="00E4672A"/>
    <w:rsid w:val="00E51716"/>
    <w:rsid w:val="00E5223A"/>
    <w:rsid w:val="00E526A6"/>
    <w:rsid w:val="00E53304"/>
    <w:rsid w:val="00E55E3C"/>
    <w:rsid w:val="00E60C3D"/>
    <w:rsid w:val="00E61655"/>
    <w:rsid w:val="00E6580F"/>
    <w:rsid w:val="00E676BA"/>
    <w:rsid w:val="00E67B3B"/>
    <w:rsid w:val="00E67E3E"/>
    <w:rsid w:val="00E721F7"/>
    <w:rsid w:val="00E7420F"/>
    <w:rsid w:val="00E77B49"/>
    <w:rsid w:val="00E82702"/>
    <w:rsid w:val="00E83E20"/>
    <w:rsid w:val="00E84426"/>
    <w:rsid w:val="00E84DC0"/>
    <w:rsid w:val="00E92189"/>
    <w:rsid w:val="00E922FB"/>
    <w:rsid w:val="00E92DA4"/>
    <w:rsid w:val="00E95E3B"/>
    <w:rsid w:val="00E96D23"/>
    <w:rsid w:val="00E97C74"/>
    <w:rsid w:val="00EA0646"/>
    <w:rsid w:val="00EB1363"/>
    <w:rsid w:val="00EB31E2"/>
    <w:rsid w:val="00EB44D1"/>
    <w:rsid w:val="00EB6D48"/>
    <w:rsid w:val="00EC23D1"/>
    <w:rsid w:val="00EC2B01"/>
    <w:rsid w:val="00EC5925"/>
    <w:rsid w:val="00EC6329"/>
    <w:rsid w:val="00ED0B90"/>
    <w:rsid w:val="00ED2039"/>
    <w:rsid w:val="00ED34F1"/>
    <w:rsid w:val="00ED5BFE"/>
    <w:rsid w:val="00ED75DC"/>
    <w:rsid w:val="00ED7A8E"/>
    <w:rsid w:val="00EE16FA"/>
    <w:rsid w:val="00EE23CE"/>
    <w:rsid w:val="00EE69AB"/>
    <w:rsid w:val="00EF0979"/>
    <w:rsid w:val="00EF4A66"/>
    <w:rsid w:val="00EF4B1E"/>
    <w:rsid w:val="00EF52F9"/>
    <w:rsid w:val="00EF661F"/>
    <w:rsid w:val="00F017C8"/>
    <w:rsid w:val="00F02053"/>
    <w:rsid w:val="00F0513B"/>
    <w:rsid w:val="00F21731"/>
    <w:rsid w:val="00F21A4F"/>
    <w:rsid w:val="00F220B0"/>
    <w:rsid w:val="00F243DA"/>
    <w:rsid w:val="00F31482"/>
    <w:rsid w:val="00F31B47"/>
    <w:rsid w:val="00F3372B"/>
    <w:rsid w:val="00F35AB6"/>
    <w:rsid w:val="00F41076"/>
    <w:rsid w:val="00F45093"/>
    <w:rsid w:val="00F507E2"/>
    <w:rsid w:val="00F50944"/>
    <w:rsid w:val="00F5272B"/>
    <w:rsid w:val="00F57506"/>
    <w:rsid w:val="00F575C8"/>
    <w:rsid w:val="00F64C99"/>
    <w:rsid w:val="00F7046C"/>
    <w:rsid w:val="00F71FF0"/>
    <w:rsid w:val="00F74187"/>
    <w:rsid w:val="00F745DC"/>
    <w:rsid w:val="00F80613"/>
    <w:rsid w:val="00F80657"/>
    <w:rsid w:val="00F816A4"/>
    <w:rsid w:val="00F84534"/>
    <w:rsid w:val="00F84FA1"/>
    <w:rsid w:val="00F870D2"/>
    <w:rsid w:val="00F95218"/>
    <w:rsid w:val="00F957C4"/>
    <w:rsid w:val="00F95E12"/>
    <w:rsid w:val="00F973DE"/>
    <w:rsid w:val="00FA2171"/>
    <w:rsid w:val="00FA6181"/>
    <w:rsid w:val="00FB1A24"/>
    <w:rsid w:val="00FB3513"/>
    <w:rsid w:val="00FB4EFD"/>
    <w:rsid w:val="00FB52A0"/>
    <w:rsid w:val="00FB7377"/>
    <w:rsid w:val="00FC078C"/>
    <w:rsid w:val="00FC766D"/>
    <w:rsid w:val="00FD21ED"/>
    <w:rsid w:val="00FD2CE9"/>
    <w:rsid w:val="00FD3C80"/>
    <w:rsid w:val="00FD3E2F"/>
    <w:rsid w:val="00FD56F8"/>
    <w:rsid w:val="00FE112C"/>
    <w:rsid w:val="00FE1580"/>
    <w:rsid w:val="00FE3B26"/>
    <w:rsid w:val="00FE3EC4"/>
    <w:rsid w:val="00FE4331"/>
    <w:rsid w:val="00FF2470"/>
    <w:rsid w:val="00FF4A87"/>
    <w:rsid w:val="00FF4D82"/>
    <w:rsid w:val="00FF6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247185"/>
  <w15:docId w15:val="{4BBF510E-9F0C-4D76-8FD1-300CC4A0B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25F"/>
    <w:pPr>
      <w:spacing w:after="20"/>
      <w:ind w:left="567"/>
      <w:jc w:val="both"/>
    </w:pPr>
    <w:rPr>
      <w:rFonts w:eastAsia="Times New Roman"/>
      <w:sz w:val="24"/>
      <w:szCs w:val="16"/>
      <w:lang w:eastAsia="en-US"/>
    </w:rPr>
  </w:style>
  <w:style w:type="paragraph" w:styleId="1">
    <w:name w:val="heading 1"/>
    <w:basedOn w:val="a"/>
    <w:next w:val="a"/>
    <w:link w:val="10"/>
    <w:uiPriority w:val="9"/>
    <w:qFormat/>
    <w:rsid w:val="00995B45"/>
    <w:pPr>
      <w:keepNext/>
      <w:keepLines/>
      <w:spacing w:before="480" w:after="0"/>
      <w:outlineLvl w:val="0"/>
    </w:pPr>
    <w:rPr>
      <w:rFonts w:ascii="Cambria" w:hAnsi="Cambria"/>
      <w:b/>
      <w:bCs/>
      <w:color w:val="365F91"/>
      <w:sz w:val="28"/>
      <w:szCs w:val="28"/>
    </w:rPr>
  </w:style>
  <w:style w:type="paragraph" w:styleId="2">
    <w:name w:val="heading 2"/>
    <w:basedOn w:val="a"/>
    <w:next w:val="a"/>
    <w:link w:val="20"/>
    <w:uiPriority w:val="9"/>
    <w:qFormat/>
    <w:rsid w:val="00995B45"/>
    <w:pPr>
      <w:keepNext/>
      <w:keepLines/>
      <w:spacing w:before="200" w:after="0"/>
      <w:outlineLvl w:val="1"/>
    </w:pPr>
    <w:rPr>
      <w:rFonts w:ascii="Cambria" w:hAnsi="Cambria"/>
      <w:b/>
      <w:bCs/>
      <w:color w:val="4F81BD"/>
      <w:sz w:val="26"/>
      <w:szCs w:val="26"/>
    </w:rPr>
  </w:style>
  <w:style w:type="paragraph" w:styleId="3">
    <w:name w:val="heading 3"/>
    <w:basedOn w:val="a"/>
    <w:next w:val="a"/>
    <w:link w:val="30"/>
    <w:uiPriority w:val="9"/>
    <w:qFormat/>
    <w:rsid w:val="00995B45"/>
    <w:pPr>
      <w:keepNext/>
      <w:keepLines/>
      <w:spacing w:before="200" w:after="0"/>
      <w:outlineLvl w:val="2"/>
    </w:pPr>
    <w:rPr>
      <w:rFonts w:ascii="Cambria" w:hAnsi="Cambria"/>
      <w:b/>
      <w:bCs/>
      <w:color w:val="4F81BD"/>
      <w:szCs w:val="20"/>
    </w:rPr>
  </w:style>
  <w:style w:type="paragraph" w:styleId="4">
    <w:name w:val="heading 4"/>
    <w:basedOn w:val="a"/>
    <w:next w:val="a"/>
    <w:link w:val="40"/>
    <w:qFormat/>
    <w:rsid w:val="004B2693"/>
    <w:pPr>
      <w:keepNext/>
      <w:jc w:val="center"/>
      <w:outlineLvl w:val="3"/>
    </w:pPr>
    <w:rPr>
      <w:b/>
      <w:caps/>
      <w:sz w:val="28"/>
      <w:szCs w:val="20"/>
      <w:lang w:val="ru-RU"/>
    </w:rPr>
  </w:style>
  <w:style w:type="paragraph" w:styleId="5">
    <w:name w:val="heading 5"/>
    <w:basedOn w:val="a"/>
    <w:next w:val="a"/>
    <w:link w:val="50"/>
    <w:uiPriority w:val="9"/>
    <w:qFormat/>
    <w:rsid w:val="005A2543"/>
    <w:pPr>
      <w:spacing w:before="240" w:after="60"/>
      <w:ind w:left="0"/>
      <w:jc w:val="left"/>
      <w:outlineLvl w:val="4"/>
    </w:pPr>
    <w:rPr>
      <w:rFonts w:ascii="Calibri" w:hAnsi="Calibri"/>
      <w:b/>
      <w:bCs/>
      <w:i/>
      <w:iCs/>
      <w:sz w:val="26"/>
      <w:szCs w:val="26"/>
      <w:lang w:val="it-IT" w:eastAsia="it-IT"/>
    </w:rPr>
  </w:style>
  <w:style w:type="paragraph" w:styleId="6">
    <w:name w:val="heading 6"/>
    <w:basedOn w:val="a"/>
    <w:next w:val="a"/>
    <w:link w:val="60"/>
    <w:uiPriority w:val="9"/>
    <w:qFormat/>
    <w:rsid w:val="005A2543"/>
    <w:pPr>
      <w:spacing w:before="240" w:after="60"/>
      <w:ind w:left="0"/>
      <w:jc w:val="left"/>
      <w:outlineLvl w:val="5"/>
    </w:pPr>
    <w:rPr>
      <w:rFonts w:ascii="Calibri" w:hAnsi="Calibri"/>
      <w:b/>
      <w:bCs/>
      <w:sz w:val="22"/>
      <w:szCs w:val="22"/>
      <w:lang w:val="it-IT" w:eastAsia="it-IT"/>
    </w:rPr>
  </w:style>
  <w:style w:type="paragraph" w:styleId="7">
    <w:name w:val="heading 7"/>
    <w:basedOn w:val="a"/>
    <w:next w:val="a"/>
    <w:link w:val="70"/>
    <w:uiPriority w:val="9"/>
    <w:qFormat/>
    <w:rsid w:val="005A2543"/>
    <w:pPr>
      <w:spacing w:before="240" w:after="60"/>
      <w:ind w:left="0"/>
      <w:jc w:val="left"/>
      <w:outlineLvl w:val="6"/>
    </w:pPr>
    <w:rPr>
      <w:rFonts w:ascii="Calibri" w:hAnsi="Calibri"/>
      <w:szCs w:val="24"/>
      <w:lang w:val="it-IT" w:eastAsia="it-I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995B45"/>
    <w:rPr>
      <w:rFonts w:ascii="Cambria" w:eastAsia="Times New Roman" w:hAnsi="Cambria" w:cs="Times New Roman"/>
      <w:b/>
      <w:bCs/>
      <w:color w:val="365F91"/>
      <w:sz w:val="28"/>
      <w:szCs w:val="28"/>
    </w:rPr>
  </w:style>
  <w:style w:type="character" w:customStyle="1" w:styleId="20">
    <w:name w:val="Заголовок 2 Знак"/>
    <w:link w:val="2"/>
    <w:uiPriority w:val="9"/>
    <w:rsid w:val="00995B45"/>
    <w:rPr>
      <w:rFonts w:ascii="Cambria" w:eastAsia="Times New Roman" w:hAnsi="Cambria" w:cs="Times New Roman"/>
      <w:b/>
      <w:bCs/>
      <w:color w:val="4F81BD"/>
      <w:sz w:val="26"/>
      <w:szCs w:val="26"/>
    </w:rPr>
  </w:style>
  <w:style w:type="character" w:customStyle="1" w:styleId="30">
    <w:name w:val="Заголовок 3 Знак"/>
    <w:link w:val="3"/>
    <w:uiPriority w:val="9"/>
    <w:rsid w:val="00995B45"/>
    <w:rPr>
      <w:rFonts w:ascii="Cambria" w:eastAsia="Times New Roman" w:hAnsi="Cambria" w:cs="Times New Roman"/>
      <w:b/>
      <w:bCs/>
      <w:color w:val="4F81BD"/>
      <w:sz w:val="24"/>
    </w:rPr>
  </w:style>
  <w:style w:type="character" w:customStyle="1" w:styleId="40">
    <w:name w:val="Заголовок 4 Знак"/>
    <w:link w:val="4"/>
    <w:rsid w:val="004B2693"/>
    <w:rPr>
      <w:rFonts w:eastAsia="Times New Roman"/>
      <w:b/>
      <w:caps/>
      <w:sz w:val="28"/>
      <w:lang w:val="ru-RU"/>
    </w:rPr>
  </w:style>
  <w:style w:type="paragraph" w:styleId="a3">
    <w:name w:val="header"/>
    <w:basedOn w:val="a"/>
    <w:link w:val="a4"/>
    <w:rsid w:val="004B2693"/>
    <w:pPr>
      <w:tabs>
        <w:tab w:val="center" w:pos="4536"/>
        <w:tab w:val="right" w:pos="9072"/>
      </w:tabs>
    </w:pPr>
    <w:rPr>
      <w:szCs w:val="20"/>
    </w:rPr>
  </w:style>
  <w:style w:type="character" w:customStyle="1" w:styleId="a4">
    <w:name w:val="Верхний колонтитул Знак"/>
    <w:link w:val="a3"/>
    <w:rsid w:val="004B2693"/>
    <w:rPr>
      <w:rFonts w:eastAsia="Times New Roman"/>
      <w:sz w:val="24"/>
    </w:rPr>
  </w:style>
  <w:style w:type="paragraph" w:styleId="a5">
    <w:name w:val="footer"/>
    <w:basedOn w:val="a"/>
    <w:link w:val="a6"/>
    <w:uiPriority w:val="99"/>
    <w:unhideWhenUsed/>
    <w:rsid w:val="007D3E4C"/>
    <w:pPr>
      <w:tabs>
        <w:tab w:val="center" w:pos="4536"/>
        <w:tab w:val="right" w:pos="9072"/>
      </w:tabs>
      <w:spacing w:after="0"/>
    </w:pPr>
    <w:rPr>
      <w:szCs w:val="20"/>
    </w:rPr>
  </w:style>
  <w:style w:type="character" w:customStyle="1" w:styleId="a6">
    <w:name w:val="Нижний колонтитул Знак"/>
    <w:link w:val="a5"/>
    <w:uiPriority w:val="99"/>
    <w:rsid w:val="007D3E4C"/>
    <w:rPr>
      <w:rFonts w:eastAsia="Times New Roman"/>
      <w:sz w:val="24"/>
    </w:rPr>
  </w:style>
  <w:style w:type="table" w:styleId="a7">
    <w:name w:val="Table Grid"/>
    <w:basedOn w:val="a1"/>
    <w:uiPriority w:val="59"/>
    <w:rsid w:val="007D3E4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STO">
    <w:name w:val="TESTO"/>
    <w:basedOn w:val="a"/>
    <w:link w:val="TESTOChar"/>
    <w:rsid w:val="00995B45"/>
    <w:pPr>
      <w:spacing w:after="0" w:line="240" w:lineRule="atLeast"/>
      <w:ind w:left="1247" w:right="851" w:hanging="851"/>
    </w:pPr>
    <w:rPr>
      <w:rFonts w:ascii="Arial" w:hAnsi="Arial"/>
      <w:sz w:val="20"/>
      <w:szCs w:val="20"/>
      <w:lang w:val="en-GB" w:eastAsia="it-IT"/>
    </w:rPr>
  </w:style>
  <w:style w:type="paragraph" w:customStyle="1" w:styleId="tab">
    <w:name w:val="tab"/>
    <w:basedOn w:val="TESTO"/>
    <w:rsid w:val="00995B45"/>
    <w:pPr>
      <w:ind w:left="0" w:right="0" w:firstLine="0"/>
    </w:pPr>
  </w:style>
  <w:style w:type="paragraph" w:customStyle="1" w:styleId="PSG1">
    <w:name w:val="PSG_1"/>
    <w:basedOn w:val="a"/>
    <w:next w:val="PSGnormal"/>
    <w:qFormat/>
    <w:rsid w:val="008A0C69"/>
    <w:pPr>
      <w:keepNext/>
      <w:numPr>
        <w:numId w:val="1"/>
      </w:numPr>
      <w:tabs>
        <w:tab w:val="clear" w:pos="1418"/>
        <w:tab w:val="num" w:pos="-7655"/>
      </w:tabs>
      <w:spacing w:before="480" w:after="240"/>
      <w:jc w:val="left"/>
      <w:outlineLvl w:val="0"/>
    </w:pPr>
    <w:rPr>
      <w:rFonts w:ascii="Arial" w:hAnsi="Arial"/>
      <w:b/>
      <w:caps/>
      <w:sz w:val="32"/>
      <w:szCs w:val="36"/>
      <w:lang w:val="en-GB"/>
    </w:rPr>
  </w:style>
  <w:style w:type="paragraph" w:customStyle="1" w:styleId="PSGnormal">
    <w:name w:val="PSG_normal"/>
    <w:basedOn w:val="a"/>
    <w:qFormat/>
    <w:rsid w:val="00942DCC"/>
    <w:pPr>
      <w:spacing w:before="60" w:after="60"/>
      <w:ind w:left="992"/>
    </w:pPr>
    <w:rPr>
      <w:rFonts w:ascii="Arial" w:hAnsi="Arial"/>
      <w:sz w:val="20"/>
      <w:szCs w:val="24"/>
    </w:rPr>
  </w:style>
  <w:style w:type="paragraph" w:customStyle="1" w:styleId="11">
    <w:name w:val="Абзац списка1"/>
    <w:basedOn w:val="a"/>
    <w:uiPriority w:val="34"/>
    <w:rsid w:val="00995B45"/>
    <w:pPr>
      <w:ind w:left="720"/>
      <w:contextualSpacing/>
    </w:pPr>
  </w:style>
  <w:style w:type="paragraph" w:customStyle="1" w:styleId="PSG2">
    <w:name w:val="PSG_2"/>
    <w:basedOn w:val="a"/>
    <w:next w:val="PSGnormal"/>
    <w:qFormat/>
    <w:rsid w:val="008A0C69"/>
    <w:pPr>
      <w:keepNext/>
      <w:numPr>
        <w:ilvl w:val="1"/>
        <w:numId w:val="1"/>
      </w:numPr>
      <w:tabs>
        <w:tab w:val="clear" w:pos="1418"/>
        <w:tab w:val="num" w:pos="-7655"/>
      </w:tabs>
      <w:spacing w:before="360" w:after="160"/>
      <w:jc w:val="left"/>
      <w:outlineLvl w:val="1"/>
    </w:pPr>
    <w:rPr>
      <w:rFonts w:ascii="Arial" w:hAnsi="Arial" w:cs="Arial"/>
      <w:b/>
      <w:bCs/>
      <w:sz w:val="28"/>
      <w:szCs w:val="32"/>
      <w:lang w:val="ru-RU"/>
    </w:rPr>
  </w:style>
  <w:style w:type="paragraph" w:customStyle="1" w:styleId="PSG3">
    <w:name w:val="PSG_3"/>
    <w:basedOn w:val="a"/>
    <w:next w:val="PSGnormal"/>
    <w:qFormat/>
    <w:rsid w:val="008A0C69"/>
    <w:pPr>
      <w:keepNext/>
      <w:numPr>
        <w:ilvl w:val="2"/>
        <w:numId w:val="1"/>
      </w:numPr>
      <w:tabs>
        <w:tab w:val="clear" w:pos="1418"/>
      </w:tabs>
      <w:spacing w:before="240" w:after="240"/>
      <w:jc w:val="left"/>
      <w:outlineLvl w:val="2"/>
    </w:pPr>
    <w:rPr>
      <w:rFonts w:ascii="Arial" w:hAnsi="Arial" w:cs="Arial"/>
      <w:b/>
      <w:szCs w:val="28"/>
      <w:lang w:val="ru-RU"/>
    </w:rPr>
  </w:style>
  <w:style w:type="paragraph" w:customStyle="1" w:styleId="PSG4">
    <w:name w:val="PSG_4"/>
    <w:basedOn w:val="a"/>
    <w:next w:val="PSGnormal"/>
    <w:qFormat/>
    <w:rsid w:val="008A0C69"/>
    <w:pPr>
      <w:keepNext/>
      <w:numPr>
        <w:ilvl w:val="3"/>
        <w:numId w:val="1"/>
      </w:numPr>
      <w:tabs>
        <w:tab w:val="clear" w:pos="1418"/>
      </w:tabs>
      <w:spacing w:before="240" w:after="240"/>
      <w:jc w:val="left"/>
      <w:outlineLvl w:val="3"/>
    </w:pPr>
    <w:rPr>
      <w:rFonts w:ascii="Arial" w:hAnsi="Arial" w:cs="Arial"/>
      <w:b/>
      <w:sz w:val="20"/>
      <w:szCs w:val="24"/>
      <w:lang w:val="ru-RU"/>
    </w:rPr>
  </w:style>
  <w:style w:type="paragraph" w:customStyle="1" w:styleId="PSG5">
    <w:name w:val="PSG_5"/>
    <w:basedOn w:val="PSG4"/>
    <w:next w:val="PSGnormal"/>
    <w:qFormat/>
    <w:rsid w:val="008A0C69"/>
    <w:pPr>
      <w:numPr>
        <w:ilvl w:val="4"/>
      </w:numPr>
      <w:tabs>
        <w:tab w:val="clear" w:pos="1418"/>
        <w:tab w:val="num" w:pos="-7655"/>
      </w:tabs>
      <w:outlineLvl w:val="4"/>
    </w:pPr>
  </w:style>
  <w:style w:type="paragraph" w:customStyle="1" w:styleId="testo0">
    <w:name w:val="testo"/>
    <w:basedOn w:val="a"/>
    <w:rsid w:val="00D33033"/>
    <w:pPr>
      <w:spacing w:after="0"/>
      <w:ind w:left="709"/>
    </w:pPr>
    <w:rPr>
      <w:rFonts w:ascii="Arial" w:hAnsi="Arial"/>
      <w:sz w:val="22"/>
      <w:szCs w:val="20"/>
      <w:lang w:val="it-IT" w:eastAsia="it-IT"/>
    </w:rPr>
  </w:style>
  <w:style w:type="paragraph" w:styleId="a8">
    <w:name w:val="Normal Indent"/>
    <w:basedOn w:val="TESTO"/>
    <w:semiHidden/>
    <w:rsid w:val="00D33033"/>
    <w:pPr>
      <w:tabs>
        <w:tab w:val="left" w:pos="1560"/>
        <w:tab w:val="left" w:pos="1843"/>
        <w:tab w:val="left" w:pos="2127"/>
      </w:tabs>
      <w:ind w:firstLine="0"/>
    </w:pPr>
  </w:style>
  <w:style w:type="paragraph" w:styleId="12">
    <w:name w:val="toc 1"/>
    <w:aliases w:val="PSG_O1"/>
    <w:basedOn w:val="a"/>
    <w:uiPriority w:val="39"/>
    <w:qFormat/>
    <w:rsid w:val="000875ED"/>
    <w:pPr>
      <w:tabs>
        <w:tab w:val="left" w:pos="709"/>
        <w:tab w:val="right" w:leader="dot" w:pos="9911"/>
      </w:tabs>
      <w:spacing w:before="240" w:after="120"/>
      <w:ind w:left="0"/>
      <w:jc w:val="left"/>
    </w:pPr>
    <w:rPr>
      <w:rFonts w:ascii="Arial" w:hAnsi="Arial"/>
      <w:b/>
      <w:noProof/>
      <w:szCs w:val="22"/>
      <w:lang w:eastAsia="cs-CZ"/>
    </w:rPr>
  </w:style>
  <w:style w:type="paragraph" w:styleId="21">
    <w:name w:val="toc 2"/>
    <w:aliases w:val="PSG_O2"/>
    <w:basedOn w:val="a"/>
    <w:next w:val="a"/>
    <w:uiPriority w:val="39"/>
    <w:qFormat/>
    <w:rsid w:val="000875ED"/>
    <w:pPr>
      <w:tabs>
        <w:tab w:val="left" w:pos="709"/>
        <w:tab w:val="right" w:leader="dot" w:pos="9913"/>
      </w:tabs>
      <w:spacing w:before="120" w:after="0"/>
      <w:ind w:left="0"/>
      <w:jc w:val="left"/>
    </w:pPr>
    <w:rPr>
      <w:rFonts w:ascii="Arial" w:hAnsi="Arial"/>
      <w:b/>
      <w:noProof/>
      <w:sz w:val="20"/>
      <w:szCs w:val="22"/>
      <w:lang w:eastAsia="cs-CZ"/>
    </w:rPr>
  </w:style>
  <w:style w:type="paragraph" w:customStyle="1" w:styleId="Title2">
    <w:name w:val="Title 2"/>
    <w:basedOn w:val="a"/>
    <w:rsid w:val="00D33033"/>
    <w:pPr>
      <w:tabs>
        <w:tab w:val="left" w:pos="1134"/>
      </w:tabs>
      <w:spacing w:after="0" w:line="240" w:lineRule="atLeast"/>
      <w:ind w:left="1134" w:hanging="1134"/>
    </w:pPr>
    <w:rPr>
      <w:rFonts w:ascii="Arial" w:hAnsi="Arial"/>
      <w:b/>
      <w:sz w:val="20"/>
      <w:szCs w:val="20"/>
      <w:u w:val="single"/>
      <w:lang w:val="en-GB" w:eastAsia="it-IT"/>
    </w:rPr>
  </w:style>
  <w:style w:type="paragraph" w:customStyle="1" w:styleId="Paragraph1">
    <w:name w:val="Paragraph 1"/>
    <w:basedOn w:val="a"/>
    <w:rsid w:val="00D33033"/>
    <w:pPr>
      <w:tabs>
        <w:tab w:val="left" w:pos="1134"/>
        <w:tab w:val="left" w:pos="1560"/>
        <w:tab w:val="left" w:pos="2304"/>
        <w:tab w:val="left" w:pos="2592"/>
        <w:tab w:val="left" w:pos="2880"/>
      </w:tabs>
      <w:spacing w:after="0" w:line="240" w:lineRule="atLeast"/>
      <w:ind w:left="1560" w:hanging="1560"/>
    </w:pPr>
    <w:rPr>
      <w:rFonts w:ascii="Arial" w:hAnsi="Arial"/>
      <w:sz w:val="20"/>
      <w:szCs w:val="20"/>
      <w:lang w:val="en-GB" w:eastAsia="it-IT"/>
    </w:rPr>
  </w:style>
  <w:style w:type="paragraph" w:customStyle="1" w:styleId="Title3">
    <w:name w:val="Title 3"/>
    <w:basedOn w:val="a"/>
    <w:rsid w:val="00D33033"/>
    <w:pPr>
      <w:tabs>
        <w:tab w:val="left" w:pos="1134"/>
      </w:tabs>
      <w:spacing w:after="0" w:line="240" w:lineRule="atLeast"/>
      <w:ind w:left="1134" w:hanging="1134"/>
    </w:pPr>
    <w:rPr>
      <w:rFonts w:ascii="Arial" w:hAnsi="Arial"/>
      <w:b/>
      <w:sz w:val="20"/>
      <w:szCs w:val="20"/>
      <w:lang w:val="en-GB" w:eastAsia="it-IT"/>
    </w:rPr>
  </w:style>
  <w:style w:type="paragraph" w:customStyle="1" w:styleId="tab2">
    <w:name w:val="tab 2"/>
    <w:basedOn w:val="tab"/>
    <w:rsid w:val="00D33033"/>
    <w:rPr>
      <w:sz w:val="16"/>
    </w:rPr>
  </w:style>
  <w:style w:type="paragraph" w:customStyle="1" w:styleId="Paragraph2">
    <w:name w:val="Paragraph 2"/>
    <w:basedOn w:val="a"/>
    <w:rsid w:val="00D33033"/>
    <w:pPr>
      <w:tabs>
        <w:tab w:val="left" w:pos="1560"/>
        <w:tab w:val="left" w:pos="1985"/>
        <w:tab w:val="left" w:pos="2592"/>
        <w:tab w:val="left" w:pos="2880"/>
      </w:tabs>
      <w:spacing w:after="0" w:line="240" w:lineRule="atLeast"/>
      <w:ind w:left="1985" w:hanging="1985"/>
    </w:pPr>
    <w:rPr>
      <w:sz w:val="20"/>
      <w:szCs w:val="20"/>
      <w:lang w:val="en-GB" w:eastAsia="it-IT"/>
    </w:rPr>
  </w:style>
  <w:style w:type="paragraph" w:customStyle="1" w:styleId="trattino">
    <w:name w:val="trattino"/>
    <w:basedOn w:val="Paragraph1"/>
    <w:rsid w:val="00D33033"/>
    <w:pPr>
      <w:tabs>
        <w:tab w:val="clear" w:pos="1134"/>
        <w:tab w:val="clear" w:pos="2304"/>
        <w:tab w:val="clear" w:pos="2592"/>
        <w:tab w:val="clear" w:pos="2880"/>
        <w:tab w:val="right" w:pos="2552"/>
        <w:tab w:val="right" w:pos="2835"/>
        <w:tab w:val="right" w:leader="underscore" w:pos="8505"/>
        <w:tab w:val="right" w:leader="dot" w:pos="9072"/>
      </w:tabs>
      <w:ind w:left="1843" w:hanging="992"/>
    </w:pPr>
  </w:style>
  <w:style w:type="paragraph" w:customStyle="1" w:styleId="Paragraph4">
    <w:name w:val="Paragraph 4"/>
    <w:basedOn w:val="TESTO"/>
    <w:rsid w:val="00D33033"/>
    <w:pPr>
      <w:ind w:left="0" w:right="0" w:firstLine="0"/>
    </w:pPr>
  </w:style>
  <w:style w:type="paragraph" w:customStyle="1" w:styleId="Title1">
    <w:name w:val="Title 1"/>
    <w:basedOn w:val="a"/>
    <w:rsid w:val="00D33033"/>
    <w:pPr>
      <w:tabs>
        <w:tab w:val="left" w:pos="1134"/>
      </w:tabs>
      <w:spacing w:after="0" w:line="240" w:lineRule="atLeast"/>
      <w:ind w:left="1134" w:hanging="1134"/>
    </w:pPr>
    <w:rPr>
      <w:rFonts w:ascii="Arial" w:hAnsi="Arial"/>
      <w:b/>
      <w:sz w:val="20"/>
      <w:szCs w:val="20"/>
      <w:u w:val="single"/>
      <w:lang w:val="en-GB" w:eastAsia="it-IT"/>
    </w:rPr>
  </w:style>
  <w:style w:type="paragraph" w:customStyle="1" w:styleId="tab-tit">
    <w:name w:val="tab-tit"/>
    <w:basedOn w:val="tab"/>
    <w:rsid w:val="00D33033"/>
    <w:pPr>
      <w:spacing w:before="240" w:after="120"/>
    </w:pPr>
  </w:style>
  <w:style w:type="paragraph" w:customStyle="1" w:styleId="puntoa">
    <w:name w:val="punto a)"/>
    <w:basedOn w:val="Paragraph1"/>
    <w:rsid w:val="00D33033"/>
    <w:pPr>
      <w:tabs>
        <w:tab w:val="clear" w:pos="2304"/>
        <w:tab w:val="clear" w:pos="2592"/>
        <w:tab w:val="clear" w:pos="2880"/>
        <w:tab w:val="right" w:leader="dot" w:pos="9072"/>
      </w:tabs>
      <w:ind w:left="1134" w:firstLine="0"/>
    </w:pPr>
  </w:style>
  <w:style w:type="character" w:styleId="a9">
    <w:name w:val="Hyperlink"/>
    <w:uiPriority w:val="99"/>
    <w:rsid w:val="00D33033"/>
    <w:rPr>
      <w:color w:val="0000FF"/>
      <w:u w:val="single"/>
    </w:rPr>
  </w:style>
  <w:style w:type="character" w:customStyle="1" w:styleId="aa">
    <w:name w:val="Схема документа Знак"/>
    <w:link w:val="ab"/>
    <w:semiHidden/>
    <w:rsid w:val="00D33033"/>
    <w:rPr>
      <w:rFonts w:ascii="Tahoma" w:eastAsia="Times New Roman" w:hAnsi="Tahoma" w:cs="Tahoma"/>
      <w:sz w:val="20"/>
      <w:szCs w:val="20"/>
      <w:shd w:val="clear" w:color="auto" w:fill="000080"/>
      <w:lang w:val="it-IT" w:eastAsia="it-IT"/>
    </w:rPr>
  </w:style>
  <w:style w:type="paragraph" w:styleId="ab">
    <w:name w:val="Document Map"/>
    <w:basedOn w:val="a"/>
    <w:link w:val="aa"/>
    <w:semiHidden/>
    <w:rsid w:val="00D33033"/>
    <w:pPr>
      <w:shd w:val="clear" w:color="auto" w:fill="000080"/>
      <w:spacing w:after="0"/>
      <w:ind w:left="0"/>
      <w:jc w:val="left"/>
    </w:pPr>
    <w:rPr>
      <w:rFonts w:ascii="Tahoma" w:hAnsi="Tahoma"/>
      <w:sz w:val="20"/>
      <w:szCs w:val="20"/>
      <w:lang w:val="it-IT" w:eastAsia="it-IT"/>
    </w:rPr>
  </w:style>
  <w:style w:type="character" w:customStyle="1" w:styleId="ac">
    <w:name w:val="Текст выноски Знак"/>
    <w:link w:val="ad"/>
    <w:uiPriority w:val="99"/>
    <w:semiHidden/>
    <w:rsid w:val="00D33033"/>
    <w:rPr>
      <w:rFonts w:ascii="Arial" w:eastAsia="Times New Roman" w:hAnsi="Arial" w:cs="Arial"/>
      <w:lang w:val="it-IT" w:eastAsia="it-IT"/>
    </w:rPr>
  </w:style>
  <w:style w:type="paragraph" w:styleId="ad">
    <w:name w:val="Balloon Text"/>
    <w:basedOn w:val="a"/>
    <w:link w:val="ac"/>
    <w:uiPriority w:val="99"/>
    <w:semiHidden/>
    <w:unhideWhenUsed/>
    <w:rsid w:val="00D33033"/>
    <w:pPr>
      <w:spacing w:after="0"/>
      <w:ind w:left="0"/>
      <w:jc w:val="left"/>
    </w:pPr>
    <w:rPr>
      <w:rFonts w:ascii="Arial" w:hAnsi="Arial"/>
      <w:sz w:val="20"/>
      <w:szCs w:val="20"/>
      <w:lang w:val="it-IT" w:eastAsia="it-IT"/>
    </w:rPr>
  </w:style>
  <w:style w:type="paragraph" w:customStyle="1" w:styleId="13">
    <w:name w:val="Заголовок оглавления1"/>
    <w:basedOn w:val="1"/>
    <w:next w:val="a"/>
    <w:uiPriority w:val="39"/>
    <w:semiHidden/>
    <w:unhideWhenUsed/>
    <w:qFormat/>
    <w:rsid w:val="006A2871"/>
    <w:pPr>
      <w:spacing w:line="276" w:lineRule="auto"/>
      <w:ind w:left="0"/>
      <w:jc w:val="left"/>
      <w:outlineLvl w:val="9"/>
    </w:pPr>
  </w:style>
  <w:style w:type="paragraph" w:styleId="31">
    <w:name w:val="toc 3"/>
    <w:aliases w:val="PSG_O3"/>
    <w:basedOn w:val="a"/>
    <w:next w:val="a"/>
    <w:uiPriority w:val="39"/>
    <w:unhideWhenUsed/>
    <w:qFormat/>
    <w:rsid w:val="000875ED"/>
    <w:pPr>
      <w:tabs>
        <w:tab w:val="left" w:pos="709"/>
        <w:tab w:val="right" w:leader="dot" w:pos="9911"/>
      </w:tabs>
      <w:spacing w:after="0"/>
      <w:ind w:left="0"/>
      <w:jc w:val="left"/>
    </w:pPr>
    <w:rPr>
      <w:rFonts w:ascii="Arial" w:hAnsi="Arial"/>
      <w:noProof/>
      <w:sz w:val="20"/>
      <w:szCs w:val="20"/>
    </w:rPr>
  </w:style>
  <w:style w:type="character" w:customStyle="1" w:styleId="50">
    <w:name w:val="Заголовок 5 Знак"/>
    <w:link w:val="5"/>
    <w:uiPriority w:val="9"/>
    <w:rsid w:val="005A2543"/>
    <w:rPr>
      <w:rFonts w:ascii="Calibri" w:eastAsia="Times New Roman" w:hAnsi="Calibri"/>
      <w:b/>
      <w:bCs/>
      <w:i/>
      <w:iCs/>
      <w:sz w:val="26"/>
      <w:szCs w:val="26"/>
      <w:lang w:val="it-IT" w:eastAsia="it-IT"/>
    </w:rPr>
  </w:style>
  <w:style w:type="character" w:customStyle="1" w:styleId="60">
    <w:name w:val="Заголовок 6 Знак"/>
    <w:link w:val="6"/>
    <w:uiPriority w:val="9"/>
    <w:rsid w:val="005A2543"/>
    <w:rPr>
      <w:rFonts w:ascii="Calibri" w:eastAsia="Times New Roman" w:hAnsi="Calibri"/>
      <w:b/>
      <w:bCs/>
      <w:sz w:val="22"/>
      <w:szCs w:val="22"/>
      <w:lang w:val="it-IT" w:eastAsia="it-IT"/>
    </w:rPr>
  </w:style>
  <w:style w:type="character" w:customStyle="1" w:styleId="70">
    <w:name w:val="Заголовок 7 Знак"/>
    <w:link w:val="7"/>
    <w:uiPriority w:val="9"/>
    <w:rsid w:val="005A2543"/>
    <w:rPr>
      <w:rFonts w:ascii="Calibri" w:eastAsia="Times New Roman" w:hAnsi="Calibri"/>
      <w:sz w:val="24"/>
      <w:szCs w:val="24"/>
      <w:lang w:val="it-IT" w:eastAsia="it-IT"/>
    </w:rPr>
  </w:style>
  <w:style w:type="character" w:styleId="ae">
    <w:name w:val="page number"/>
    <w:semiHidden/>
    <w:rsid w:val="005A2543"/>
    <w:rPr>
      <w:sz w:val="18"/>
    </w:rPr>
  </w:style>
  <w:style w:type="paragraph" w:styleId="41">
    <w:name w:val="toc 4"/>
    <w:basedOn w:val="a"/>
    <w:next w:val="a"/>
    <w:autoRedefine/>
    <w:uiPriority w:val="39"/>
    <w:rsid w:val="005A2543"/>
    <w:pPr>
      <w:spacing w:after="0"/>
      <w:ind w:left="720"/>
      <w:jc w:val="left"/>
    </w:pPr>
    <w:rPr>
      <w:rFonts w:ascii="Calibri" w:hAnsi="Calibri"/>
      <w:sz w:val="20"/>
      <w:szCs w:val="20"/>
    </w:rPr>
  </w:style>
  <w:style w:type="paragraph" w:styleId="51">
    <w:name w:val="toc 5"/>
    <w:basedOn w:val="a"/>
    <w:next w:val="a"/>
    <w:autoRedefine/>
    <w:uiPriority w:val="39"/>
    <w:rsid w:val="005A2543"/>
    <w:pPr>
      <w:spacing w:after="0"/>
      <w:ind w:left="960"/>
      <w:jc w:val="left"/>
    </w:pPr>
    <w:rPr>
      <w:rFonts w:ascii="Calibri" w:hAnsi="Calibri"/>
      <w:sz w:val="20"/>
      <w:szCs w:val="20"/>
    </w:rPr>
  </w:style>
  <w:style w:type="paragraph" w:styleId="61">
    <w:name w:val="toc 6"/>
    <w:basedOn w:val="a"/>
    <w:next w:val="a"/>
    <w:autoRedefine/>
    <w:uiPriority w:val="39"/>
    <w:rsid w:val="005A2543"/>
    <w:pPr>
      <w:spacing w:after="0"/>
      <w:ind w:left="1200"/>
      <w:jc w:val="left"/>
    </w:pPr>
    <w:rPr>
      <w:rFonts w:ascii="Calibri" w:hAnsi="Calibri"/>
      <w:sz w:val="20"/>
      <w:szCs w:val="20"/>
    </w:rPr>
  </w:style>
  <w:style w:type="paragraph" w:styleId="71">
    <w:name w:val="toc 7"/>
    <w:basedOn w:val="a"/>
    <w:next w:val="a"/>
    <w:autoRedefine/>
    <w:uiPriority w:val="39"/>
    <w:rsid w:val="005A2543"/>
    <w:pPr>
      <w:spacing w:after="0"/>
      <w:ind w:left="1440"/>
      <w:jc w:val="left"/>
    </w:pPr>
    <w:rPr>
      <w:rFonts w:ascii="Calibri" w:hAnsi="Calibri"/>
      <w:sz w:val="20"/>
      <w:szCs w:val="20"/>
    </w:rPr>
  </w:style>
  <w:style w:type="paragraph" w:styleId="8">
    <w:name w:val="toc 8"/>
    <w:basedOn w:val="a"/>
    <w:next w:val="a"/>
    <w:autoRedefine/>
    <w:uiPriority w:val="39"/>
    <w:rsid w:val="005A2543"/>
    <w:pPr>
      <w:spacing w:after="0"/>
      <w:ind w:left="1680"/>
      <w:jc w:val="left"/>
    </w:pPr>
    <w:rPr>
      <w:rFonts w:ascii="Calibri" w:hAnsi="Calibri"/>
      <w:sz w:val="20"/>
      <w:szCs w:val="20"/>
    </w:rPr>
  </w:style>
  <w:style w:type="paragraph" w:styleId="9">
    <w:name w:val="toc 9"/>
    <w:basedOn w:val="a"/>
    <w:next w:val="a"/>
    <w:autoRedefine/>
    <w:uiPriority w:val="39"/>
    <w:rsid w:val="005A2543"/>
    <w:pPr>
      <w:spacing w:after="0"/>
      <w:ind w:left="1920"/>
      <w:jc w:val="left"/>
    </w:pPr>
    <w:rPr>
      <w:rFonts w:ascii="Calibri" w:hAnsi="Calibri"/>
      <w:sz w:val="20"/>
      <w:szCs w:val="20"/>
    </w:rPr>
  </w:style>
  <w:style w:type="character" w:styleId="af">
    <w:name w:val="FollowedHyperlink"/>
    <w:semiHidden/>
    <w:rsid w:val="005A2543"/>
    <w:rPr>
      <w:color w:val="800080"/>
      <w:u w:val="single"/>
    </w:rPr>
  </w:style>
  <w:style w:type="paragraph" w:customStyle="1" w:styleId="14">
    <w:name w:val="Без интервала1"/>
    <w:uiPriority w:val="1"/>
    <w:qFormat/>
    <w:rsid w:val="005A2543"/>
    <w:rPr>
      <w:rFonts w:eastAsia="Times New Roman"/>
      <w:lang w:val="it-IT" w:eastAsia="it-IT"/>
    </w:rPr>
  </w:style>
  <w:style w:type="paragraph" w:customStyle="1" w:styleId="Styl1">
    <w:name w:val="Styl1"/>
    <w:basedOn w:val="a"/>
    <w:link w:val="Styl1Char"/>
    <w:rsid w:val="005A2543"/>
    <w:pPr>
      <w:tabs>
        <w:tab w:val="left" w:pos="1134"/>
      </w:tabs>
      <w:spacing w:after="0" w:line="240" w:lineRule="atLeast"/>
      <w:ind w:left="1134"/>
    </w:pPr>
    <w:rPr>
      <w:rFonts w:ascii="Arial" w:hAnsi="Arial" w:cs="Arial"/>
      <w:sz w:val="20"/>
      <w:szCs w:val="20"/>
      <w:lang w:val="en-GB" w:eastAsia="cs-CZ"/>
    </w:rPr>
  </w:style>
  <w:style w:type="paragraph" w:customStyle="1" w:styleId="nadpis4">
    <w:name w:val="nadpis4"/>
    <w:basedOn w:val="TESTO"/>
    <w:link w:val="nadpis4Char"/>
    <w:rsid w:val="005A2543"/>
    <w:rPr>
      <w:lang w:val="it-IT"/>
    </w:rPr>
  </w:style>
  <w:style w:type="character" w:customStyle="1" w:styleId="NormlnChar">
    <w:name w:val="Normální Char"/>
    <w:rsid w:val="005A2543"/>
    <w:rPr>
      <w:lang w:val="en-GB" w:eastAsia="cs-CZ" w:bidi="ar-SA"/>
    </w:rPr>
  </w:style>
  <w:style w:type="character" w:customStyle="1" w:styleId="Styl1Char">
    <w:name w:val="Styl1 Char"/>
    <w:link w:val="Styl1"/>
    <w:rsid w:val="005A2543"/>
    <w:rPr>
      <w:rFonts w:ascii="Arial" w:eastAsia="Times New Roman" w:hAnsi="Arial" w:cs="Arial"/>
      <w:sz w:val="20"/>
      <w:szCs w:val="20"/>
      <w:lang w:val="en-GB" w:eastAsia="cs-CZ" w:bidi="ar-SA"/>
    </w:rPr>
  </w:style>
  <w:style w:type="paragraph" w:customStyle="1" w:styleId="nadpis40">
    <w:name w:val="nadpis 4"/>
    <w:basedOn w:val="3"/>
    <w:link w:val="nadpis4Char0"/>
    <w:rsid w:val="005A2543"/>
    <w:pPr>
      <w:keepNext w:val="0"/>
      <w:keepLines w:val="0"/>
      <w:spacing w:before="0" w:line="240" w:lineRule="atLeast"/>
      <w:ind w:left="1728" w:right="851" w:hanging="648"/>
    </w:pPr>
    <w:rPr>
      <w:rFonts w:ascii="Arial" w:hAnsi="Arial"/>
      <w:sz w:val="20"/>
      <w:lang w:val="en-GB" w:eastAsia="it-IT"/>
    </w:rPr>
  </w:style>
  <w:style w:type="character" w:customStyle="1" w:styleId="TESTOChar">
    <w:name w:val="TESTO Char"/>
    <w:link w:val="TESTO"/>
    <w:rsid w:val="005A2543"/>
    <w:rPr>
      <w:rFonts w:ascii="Arial" w:eastAsia="Times New Roman" w:hAnsi="Arial"/>
      <w:sz w:val="20"/>
      <w:lang w:val="en-GB" w:eastAsia="it-IT"/>
    </w:rPr>
  </w:style>
  <w:style w:type="character" w:customStyle="1" w:styleId="nadpis4Char">
    <w:name w:val="nadpis4 Char"/>
    <w:link w:val="nadpis4"/>
    <w:rsid w:val="005A2543"/>
    <w:rPr>
      <w:rFonts w:ascii="Arial" w:eastAsia="Times New Roman" w:hAnsi="Arial"/>
      <w:sz w:val="20"/>
      <w:szCs w:val="20"/>
      <w:lang w:val="it-IT" w:eastAsia="it-IT"/>
    </w:rPr>
  </w:style>
  <w:style w:type="character" w:customStyle="1" w:styleId="nadpis4Char0">
    <w:name w:val="nadpis 4 Char"/>
    <w:link w:val="nadpis40"/>
    <w:rsid w:val="005A2543"/>
    <w:rPr>
      <w:rFonts w:ascii="Arial" w:eastAsia="Times New Roman" w:hAnsi="Arial" w:cs="Times New Roman"/>
      <w:b/>
      <w:bCs/>
      <w:color w:val="4F81BD"/>
      <w:sz w:val="20"/>
      <w:szCs w:val="20"/>
      <w:lang w:val="en-GB" w:eastAsia="it-IT"/>
    </w:rPr>
  </w:style>
  <w:style w:type="paragraph" w:styleId="af0">
    <w:name w:val="Normal (Web)"/>
    <w:basedOn w:val="a"/>
    <w:uiPriority w:val="99"/>
    <w:semiHidden/>
    <w:unhideWhenUsed/>
    <w:rsid w:val="00A6760A"/>
    <w:pPr>
      <w:spacing w:before="100" w:beforeAutospacing="1" w:after="100" w:afterAutospacing="1"/>
      <w:ind w:left="0"/>
      <w:jc w:val="left"/>
    </w:pPr>
    <w:rPr>
      <w:szCs w:val="24"/>
      <w:lang w:eastAsia="cs-CZ"/>
    </w:rPr>
  </w:style>
  <w:style w:type="table" w:customStyle="1" w:styleId="-31">
    <w:name w:val="Светлый список - Акцент 31"/>
    <w:basedOn w:val="a1"/>
    <w:uiPriority w:val="61"/>
    <w:rsid w:val="00B71325"/>
    <w:rPr>
      <w:rFonts w:ascii="Calibri" w:eastAsia="Times New Roman" w:hAnsi="Calibri"/>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character" w:customStyle="1" w:styleId="shorttext">
    <w:name w:val="short_text"/>
    <w:basedOn w:val="a0"/>
    <w:rsid w:val="00C419D1"/>
  </w:style>
  <w:style w:type="character" w:customStyle="1" w:styleId="TextChar">
    <w:name w:val="Text Char"/>
    <w:link w:val="Text"/>
    <w:locked/>
    <w:rsid w:val="00202EE5"/>
    <w:rPr>
      <w:rFonts w:eastAsia="Times New Roman"/>
      <w:sz w:val="22"/>
      <w:lang w:val="en-US" w:eastAsia="en-US"/>
    </w:rPr>
  </w:style>
  <w:style w:type="paragraph" w:customStyle="1" w:styleId="Text">
    <w:name w:val="Text"/>
    <w:basedOn w:val="a"/>
    <w:link w:val="TextChar"/>
    <w:rsid w:val="00202EE5"/>
    <w:pPr>
      <w:spacing w:after="240"/>
      <w:ind w:left="0"/>
    </w:pPr>
    <w:rPr>
      <w:sz w:val="22"/>
      <w:szCs w:val="20"/>
      <w:lang w:val="en-US"/>
    </w:rPr>
  </w:style>
  <w:style w:type="character" w:customStyle="1" w:styleId="FontStyle15">
    <w:name w:val="Font Style15"/>
    <w:uiPriority w:val="99"/>
    <w:rsid w:val="00F02053"/>
    <w:rPr>
      <w:rFonts w:ascii="Times New Roman" w:hAnsi="Times New Roman" w:cs="Times New Roman"/>
      <w:b/>
      <w:bCs/>
      <w:sz w:val="22"/>
      <w:szCs w:val="22"/>
    </w:rPr>
  </w:style>
  <w:style w:type="character" w:customStyle="1" w:styleId="FontStyle16">
    <w:name w:val="Font Style16"/>
    <w:uiPriority w:val="99"/>
    <w:rsid w:val="00552AC1"/>
    <w:rPr>
      <w:rFonts w:ascii="Times New Roman" w:hAnsi="Times New Roman" w:cs="Times New Roman"/>
      <w:sz w:val="20"/>
      <w:szCs w:val="20"/>
    </w:rPr>
  </w:style>
  <w:style w:type="paragraph" w:styleId="af1">
    <w:name w:val="No Spacing"/>
    <w:rsid w:val="006F0121"/>
    <w:pPr>
      <w:pBdr>
        <w:top w:val="nil"/>
        <w:left w:val="nil"/>
        <w:bottom w:val="nil"/>
        <w:right w:val="nil"/>
        <w:between w:val="nil"/>
        <w:bar w:val="nil"/>
      </w:pBdr>
    </w:pPr>
    <w:rPr>
      <w:rFonts w:eastAsia="Times New Roman"/>
      <w:color w:val="000000"/>
      <w:sz w:val="24"/>
      <w:szCs w:val="24"/>
      <w:u w:color="000000"/>
      <w:bdr w:val="nil"/>
      <w:lang w:val="en-US" w:eastAsia="ru-RU"/>
    </w:rPr>
  </w:style>
  <w:style w:type="paragraph" w:styleId="af2">
    <w:name w:val="List Paragraph"/>
    <w:basedOn w:val="a"/>
    <w:uiPriority w:val="34"/>
    <w:qFormat/>
    <w:rsid w:val="009A30C4"/>
    <w:pPr>
      <w:ind w:left="720"/>
      <w:contextualSpacing/>
    </w:pPr>
  </w:style>
  <w:style w:type="character" w:styleId="af3">
    <w:name w:val="annotation reference"/>
    <w:basedOn w:val="a0"/>
    <w:uiPriority w:val="99"/>
    <w:semiHidden/>
    <w:unhideWhenUsed/>
    <w:rsid w:val="00E82702"/>
    <w:rPr>
      <w:sz w:val="16"/>
      <w:szCs w:val="16"/>
    </w:rPr>
  </w:style>
  <w:style w:type="paragraph" w:styleId="af4">
    <w:name w:val="annotation text"/>
    <w:basedOn w:val="a"/>
    <w:link w:val="af5"/>
    <w:uiPriority w:val="99"/>
    <w:unhideWhenUsed/>
    <w:rsid w:val="00E82702"/>
    <w:rPr>
      <w:sz w:val="20"/>
      <w:szCs w:val="20"/>
    </w:rPr>
  </w:style>
  <w:style w:type="character" w:customStyle="1" w:styleId="af5">
    <w:name w:val="Текст примечания Знак"/>
    <w:basedOn w:val="a0"/>
    <w:link w:val="af4"/>
    <w:uiPriority w:val="99"/>
    <w:rsid w:val="00E82702"/>
    <w:rPr>
      <w:rFonts w:eastAsia="Times New Roman"/>
      <w:lang w:eastAsia="en-US"/>
    </w:rPr>
  </w:style>
  <w:style w:type="paragraph" w:styleId="af6">
    <w:name w:val="Revision"/>
    <w:hidden/>
    <w:uiPriority w:val="99"/>
    <w:semiHidden/>
    <w:rsid w:val="00C46B30"/>
    <w:rPr>
      <w:rFonts w:eastAsia="Times New Roman"/>
      <w:sz w:val="24"/>
      <w:szCs w:val="16"/>
      <w:lang w:eastAsia="en-US"/>
    </w:rPr>
  </w:style>
  <w:style w:type="paragraph" w:customStyle="1" w:styleId="FORMATTEXT">
    <w:name w:val=".FORMATTEXT"/>
    <w:uiPriority w:val="99"/>
    <w:rsid w:val="00BB6291"/>
    <w:pPr>
      <w:widowControl w:val="0"/>
      <w:autoSpaceDE w:val="0"/>
      <w:autoSpaceDN w:val="0"/>
      <w:adjustRightInd w:val="0"/>
    </w:pPr>
    <w:rPr>
      <w:rFonts w:eastAsia="Times New Roman"/>
      <w:sz w:val="24"/>
      <w:szCs w:val="24"/>
      <w:lang w:val="ru-RU" w:eastAsia="ru-RU"/>
    </w:rPr>
  </w:style>
  <w:style w:type="paragraph" w:styleId="af7">
    <w:name w:val="annotation subject"/>
    <w:basedOn w:val="af4"/>
    <w:next w:val="af4"/>
    <w:link w:val="af8"/>
    <w:uiPriority w:val="99"/>
    <w:semiHidden/>
    <w:unhideWhenUsed/>
    <w:rsid w:val="00495F15"/>
    <w:rPr>
      <w:b/>
      <w:bCs/>
    </w:rPr>
  </w:style>
  <w:style w:type="character" w:customStyle="1" w:styleId="af8">
    <w:name w:val="Тема примечания Знак"/>
    <w:basedOn w:val="af5"/>
    <w:link w:val="af7"/>
    <w:uiPriority w:val="99"/>
    <w:semiHidden/>
    <w:rsid w:val="00495F15"/>
    <w:rPr>
      <w:rFonts w:eastAsia="Times New Roman"/>
      <w:b/>
      <w:bCs/>
      <w:lang w:eastAsia="en-US"/>
    </w:rPr>
  </w:style>
  <w:style w:type="paragraph" w:styleId="af9">
    <w:name w:val="endnote text"/>
    <w:basedOn w:val="a"/>
    <w:link w:val="afa"/>
    <w:uiPriority w:val="99"/>
    <w:semiHidden/>
    <w:unhideWhenUsed/>
    <w:rsid w:val="007C5770"/>
    <w:pPr>
      <w:spacing w:after="0"/>
    </w:pPr>
    <w:rPr>
      <w:sz w:val="20"/>
      <w:szCs w:val="20"/>
    </w:rPr>
  </w:style>
  <w:style w:type="character" w:customStyle="1" w:styleId="afa">
    <w:name w:val="Текст концевой сноски Знак"/>
    <w:basedOn w:val="a0"/>
    <w:link w:val="af9"/>
    <w:uiPriority w:val="99"/>
    <w:semiHidden/>
    <w:rsid w:val="007C5770"/>
    <w:rPr>
      <w:rFonts w:eastAsia="Times New Roman"/>
      <w:lang w:eastAsia="en-US"/>
    </w:rPr>
  </w:style>
  <w:style w:type="character" w:styleId="afb">
    <w:name w:val="endnote reference"/>
    <w:basedOn w:val="a0"/>
    <w:uiPriority w:val="99"/>
    <w:semiHidden/>
    <w:unhideWhenUsed/>
    <w:rsid w:val="007C5770"/>
    <w:rPr>
      <w:vertAlign w:val="superscript"/>
    </w:rPr>
  </w:style>
  <w:style w:type="paragraph" w:styleId="afc">
    <w:name w:val="footnote text"/>
    <w:basedOn w:val="a"/>
    <w:link w:val="afd"/>
    <w:uiPriority w:val="99"/>
    <w:semiHidden/>
    <w:unhideWhenUsed/>
    <w:rsid w:val="007C5770"/>
    <w:pPr>
      <w:spacing w:after="0"/>
    </w:pPr>
    <w:rPr>
      <w:sz w:val="20"/>
      <w:szCs w:val="20"/>
    </w:rPr>
  </w:style>
  <w:style w:type="character" w:customStyle="1" w:styleId="afd">
    <w:name w:val="Текст сноски Знак"/>
    <w:basedOn w:val="a0"/>
    <w:link w:val="afc"/>
    <w:uiPriority w:val="99"/>
    <w:semiHidden/>
    <w:rsid w:val="007C5770"/>
    <w:rPr>
      <w:rFonts w:eastAsia="Times New Roman"/>
      <w:lang w:eastAsia="en-US"/>
    </w:rPr>
  </w:style>
  <w:style w:type="character" w:styleId="afe">
    <w:name w:val="footnote reference"/>
    <w:basedOn w:val="a0"/>
    <w:uiPriority w:val="99"/>
    <w:semiHidden/>
    <w:unhideWhenUsed/>
    <w:rsid w:val="007C5770"/>
    <w:rPr>
      <w:vertAlign w:val="superscript"/>
    </w:rPr>
  </w:style>
  <w:style w:type="paragraph" w:customStyle="1" w:styleId="ConsPlusNormal">
    <w:name w:val="ConsPlusNormal"/>
    <w:rsid w:val="00C91854"/>
    <w:pPr>
      <w:autoSpaceDE w:val="0"/>
      <w:autoSpaceDN w:val="0"/>
      <w:adjustRightInd w:val="0"/>
    </w:pPr>
    <w:rPr>
      <w:rFonts w:ascii="Arial" w:hAnsi="Arial" w:cs="Arial"/>
      <w:lang w:val="ru-RU" w:eastAsia="en-US"/>
    </w:rPr>
  </w:style>
  <w:style w:type="paragraph" w:customStyle="1" w:styleId="111">
    <w:name w:val="Текст 1.1 Знак1"/>
    <w:basedOn w:val="a"/>
    <w:semiHidden/>
    <w:rsid w:val="00B02D2C"/>
    <w:pPr>
      <w:numPr>
        <w:ilvl w:val="2"/>
        <w:numId w:val="2"/>
      </w:numPr>
      <w:spacing w:after="0"/>
    </w:pPr>
    <w:rPr>
      <w:bCs/>
      <w:sz w:val="20"/>
      <w:szCs w:val="20"/>
      <w:lang w:val="ru-RU" w:eastAsia="ru-RU"/>
    </w:rPr>
  </w:style>
  <w:style w:type="paragraph" w:customStyle="1" w:styleId="-">
    <w:name w:val="П-Текст контракта"/>
    <w:basedOn w:val="a"/>
    <w:link w:val="-4"/>
    <w:rsid w:val="00B02D2C"/>
    <w:pPr>
      <w:widowControl w:val="0"/>
      <w:numPr>
        <w:ilvl w:val="1"/>
        <w:numId w:val="3"/>
      </w:numPr>
      <w:suppressAutoHyphens/>
      <w:spacing w:before="120" w:after="0"/>
    </w:pPr>
    <w:rPr>
      <w:szCs w:val="24"/>
      <w:lang w:val="ru-RU" w:eastAsia="ru-RU"/>
    </w:rPr>
  </w:style>
  <w:style w:type="paragraph" w:customStyle="1" w:styleId="-1">
    <w:name w:val="Заголовок-1"/>
    <w:basedOn w:val="-"/>
    <w:rsid w:val="00B02D2C"/>
    <w:pPr>
      <w:numPr>
        <w:ilvl w:val="0"/>
      </w:numPr>
      <w:tabs>
        <w:tab w:val="num" w:pos="360"/>
      </w:tabs>
      <w:spacing w:after="120"/>
      <w:ind w:left="1429" w:hanging="360"/>
      <w:jc w:val="center"/>
    </w:pPr>
    <w:rPr>
      <w:b/>
    </w:rPr>
  </w:style>
  <w:style w:type="character" w:customStyle="1" w:styleId="-4">
    <w:name w:val="П-Текст контракта Знак Знак"/>
    <w:link w:val="-"/>
    <w:locked/>
    <w:rsid w:val="00B02D2C"/>
    <w:rPr>
      <w:rFonts w:eastAsia="Times New Roman"/>
      <w:sz w:val="24"/>
      <w:szCs w:val="24"/>
      <w:lang w:val="ru-RU" w:eastAsia="ru-RU"/>
    </w:rPr>
  </w:style>
  <w:style w:type="paragraph" w:customStyle="1" w:styleId="-0">
    <w:name w:val="ПП-Текст контракта"/>
    <w:basedOn w:val="-"/>
    <w:rsid w:val="00B02D2C"/>
    <w:pPr>
      <w:numPr>
        <w:ilvl w:val="2"/>
      </w:numPr>
      <w:tabs>
        <w:tab w:val="num" w:pos="360"/>
      </w:tabs>
      <w:ind w:left="2869" w:hanging="180"/>
    </w:pPr>
  </w:style>
  <w:style w:type="paragraph" w:customStyle="1" w:styleId="-2">
    <w:name w:val="ППП-Текст контракта"/>
    <w:basedOn w:val="-0"/>
    <w:rsid w:val="00B02D2C"/>
    <w:pPr>
      <w:numPr>
        <w:ilvl w:val="3"/>
      </w:numPr>
      <w:tabs>
        <w:tab w:val="num" w:pos="360"/>
      </w:tabs>
      <w:ind w:left="3589" w:hanging="360"/>
    </w:pPr>
  </w:style>
  <w:style w:type="paragraph" w:customStyle="1" w:styleId="-3">
    <w:name w:val="ПППП-Текст контракта"/>
    <w:basedOn w:val="-2"/>
    <w:qFormat/>
    <w:rsid w:val="00B02D2C"/>
    <w:pPr>
      <w:numPr>
        <w:ilvl w:val="4"/>
      </w:numPr>
      <w:tabs>
        <w:tab w:val="num" w:pos="360"/>
      </w:tabs>
      <w:ind w:left="4309" w:hanging="360"/>
    </w:pPr>
  </w:style>
  <w:style w:type="paragraph" w:styleId="aff">
    <w:name w:val="Body Text"/>
    <w:aliases w:val="Основной,текст,Основной текст Знак2,Основной текст Знак1 Знак,Основной текст Знак Знак Знак, Знак Знак Знак Знак, Знак Знак4 Знак,Основной текст Знак Знак1, Знак Знак,Знак Знак Знак Знак,Знак Знак4 Знак,Знак Знак"/>
    <w:basedOn w:val="a"/>
    <w:link w:val="aff0"/>
    <w:uiPriority w:val="99"/>
    <w:rsid w:val="00C15EA6"/>
    <w:pPr>
      <w:spacing w:after="240" w:line="240" w:lineRule="atLeast"/>
      <w:ind w:left="0"/>
    </w:pPr>
    <w:rPr>
      <w:rFonts w:ascii="Garamond" w:hAnsi="Garamond"/>
      <w:spacing w:val="-5"/>
      <w:szCs w:val="20"/>
      <w:lang w:val="ru-RU"/>
    </w:rPr>
  </w:style>
  <w:style w:type="character" w:customStyle="1" w:styleId="aff0">
    <w:name w:val="Основной текст Знак"/>
    <w:aliases w:val="Основной Знак,текст Знак,Основной текст Знак2 Знак,Основной текст Знак1 Знак Знак,Основной текст Знак Знак Знак Знак, Знак Знак Знак Знак Знак, Знак Знак4 Знак Знак,Основной текст Знак Знак1 Знак, Знак Знак Знак,Знак Знак4 Знак Знак"/>
    <w:basedOn w:val="a0"/>
    <w:link w:val="aff"/>
    <w:uiPriority w:val="99"/>
    <w:rsid w:val="00C15EA6"/>
    <w:rPr>
      <w:rFonts w:ascii="Garamond" w:eastAsia="Times New Roman" w:hAnsi="Garamond"/>
      <w:spacing w:val="-5"/>
      <w:sz w:val="24"/>
      <w:lang w:val="ru-RU" w:eastAsia="en-US"/>
    </w:rPr>
  </w:style>
  <w:style w:type="paragraph" w:customStyle="1" w:styleId="l2">
    <w:name w:val="l Заголовок 2"/>
    <w:basedOn w:val="1"/>
    <w:next w:val="a"/>
    <w:qFormat/>
    <w:rsid w:val="00C15EA6"/>
    <w:pPr>
      <w:keepLines w:val="0"/>
      <w:numPr>
        <w:ilvl w:val="1"/>
        <w:numId w:val="4"/>
      </w:numPr>
      <w:spacing w:before="240" w:after="240"/>
    </w:pPr>
    <w:rPr>
      <w:rFonts w:ascii="Times New Roman" w:hAnsi="Times New Roman"/>
      <w:color w:val="auto"/>
      <w:kern w:val="32"/>
      <w:sz w:val="24"/>
      <w:szCs w:val="24"/>
      <w:lang w:val="x-none" w:eastAsia="x-none"/>
    </w:rPr>
  </w:style>
  <w:style w:type="paragraph" w:customStyle="1" w:styleId="aff1">
    <w:basedOn w:val="a"/>
    <w:next w:val="aff2"/>
    <w:link w:val="aff3"/>
    <w:qFormat/>
    <w:rsid w:val="00E10714"/>
    <w:pPr>
      <w:spacing w:after="0"/>
      <w:ind w:left="0"/>
      <w:jc w:val="center"/>
    </w:pPr>
    <w:rPr>
      <w:rFonts w:eastAsia="Calibri"/>
      <w:b/>
      <w:bCs/>
      <w:szCs w:val="20"/>
      <w:lang w:eastAsia="cs-CZ"/>
    </w:rPr>
  </w:style>
  <w:style w:type="character" w:customStyle="1" w:styleId="aff3">
    <w:name w:val="Название Знак"/>
    <w:link w:val="aff1"/>
    <w:rsid w:val="00E10714"/>
    <w:rPr>
      <w:rFonts w:eastAsia="Calibri"/>
      <w:b/>
      <w:bCs/>
      <w:sz w:val="24"/>
    </w:rPr>
  </w:style>
  <w:style w:type="paragraph" w:styleId="aff2">
    <w:name w:val="Title"/>
    <w:basedOn w:val="a"/>
    <w:next w:val="a"/>
    <w:link w:val="aff4"/>
    <w:uiPriority w:val="10"/>
    <w:qFormat/>
    <w:rsid w:val="00E10714"/>
    <w:pPr>
      <w:spacing w:after="0"/>
      <w:contextualSpacing/>
    </w:pPr>
    <w:rPr>
      <w:rFonts w:asciiTheme="majorHAnsi" w:eastAsiaTheme="majorEastAsia" w:hAnsiTheme="majorHAnsi" w:cstheme="majorBidi"/>
      <w:spacing w:val="-10"/>
      <w:kern w:val="28"/>
      <w:sz w:val="56"/>
      <w:szCs w:val="56"/>
    </w:rPr>
  </w:style>
  <w:style w:type="character" w:customStyle="1" w:styleId="aff4">
    <w:name w:val="Заголовок Знак"/>
    <w:basedOn w:val="a0"/>
    <w:link w:val="aff2"/>
    <w:uiPriority w:val="10"/>
    <w:rsid w:val="00E10714"/>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036726">
      <w:bodyDiv w:val="1"/>
      <w:marLeft w:val="0"/>
      <w:marRight w:val="0"/>
      <w:marTop w:val="0"/>
      <w:marBottom w:val="0"/>
      <w:divBdr>
        <w:top w:val="none" w:sz="0" w:space="0" w:color="auto"/>
        <w:left w:val="none" w:sz="0" w:space="0" w:color="auto"/>
        <w:bottom w:val="none" w:sz="0" w:space="0" w:color="auto"/>
        <w:right w:val="none" w:sz="0" w:space="0" w:color="auto"/>
      </w:divBdr>
    </w:div>
    <w:div w:id="163009694">
      <w:bodyDiv w:val="1"/>
      <w:marLeft w:val="0"/>
      <w:marRight w:val="0"/>
      <w:marTop w:val="0"/>
      <w:marBottom w:val="0"/>
      <w:divBdr>
        <w:top w:val="none" w:sz="0" w:space="0" w:color="auto"/>
        <w:left w:val="none" w:sz="0" w:space="0" w:color="auto"/>
        <w:bottom w:val="none" w:sz="0" w:space="0" w:color="auto"/>
        <w:right w:val="none" w:sz="0" w:space="0" w:color="auto"/>
      </w:divBdr>
    </w:div>
    <w:div w:id="257980225">
      <w:bodyDiv w:val="1"/>
      <w:marLeft w:val="0"/>
      <w:marRight w:val="0"/>
      <w:marTop w:val="0"/>
      <w:marBottom w:val="0"/>
      <w:divBdr>
        <w:top w:val="none" w:sz="0" w:space="0" w:color="auto"/>
        <w:left w:val="none" w:sz="0" w:space="0" w:color="auto"/>
        <w:bottom w:val="none" w:sz="0" w:space="0" w:color="auto"/>
        <w:right w:val="none" w:sz="0" w:space="0" w:color="auto"/>
      </w:divBdr>
    </w:div>
    <w:div w:id="259796039">
      <w:bodyDiv w:val="1"/>
      <w:marLeft w:val="0"/>
      <w:marRight w:val="0"/>
      <w:marTop w:val="0"/>
      <w:marBottom w:val="0"/>
      <w:divBdr>
        <w:top w:val="none" w:sz="0" w:space="0" w:color="auto"/>
        <w:left w:val="none" w:sz="0" w:space="0" w:color="auto"/>
        <w:bottom w:val="none" w:sz="0" w:space="0" w:color="auto"/>
        <w:right w:val="none" w:sz="0" w:space="0" w:color="auto"/>
      </w:divBdr>
    </w:div>
    <w:div w:id="493036587">
      <w:bodyDiv w:val="1"/>
      <w:marLeft w:val="0"/>
      <w:marRight w:val="0"/>
      <w:marTop w:val="0"/>
      <w:marBottom w:val="0"/>
      <w:divBdr>
        <w:top w:val="none" w:sz="0" w:space="0" w:color="auto"/>
        <w:left w:val="none" w:sz="0" w:space="0" w:color="auto"/>
        <w:bottom w:val="none" w:sz="0" w:space="0" w:color="auto"/>
        <w:right w:val="none" w:sz="0" w:space="0" w:color="auto"/>
      </w:divBdr>
      <w:divsChild>
        <w:div w:id="2099053692">
          <w:marLeft w:val="0"/>
          <w:marRight w:val="0"/>
          <w:marTop w:val="0"/>
          <w:marBottom w:val="0"/>
          <w:divBdr>
            <w:top w:val="none" w:sz="0" w:space="0" w:color="auto"/>
            <w:left w:val="none" w:sz="0" w:space="0" w:color="auto"/>
            <w:bottom w:val="none" w:sz="0" w:space="0" w:color="auto"/>
            <w:right w:val="none" w:sz="0" w:space="0" w:color="auto"/>
          </w:divBdr>
          <w:divsChild>
            <w:div w:id="1174682061">
              <w:marLeft w:val="0"/>
              <w:marRight w:val="0"/>
              <w:marTop w:val="0"/>
              <w:marBottom w:val="0"/>
              <w:divBdr>
                <w:top w:val="none" w:sz="0" w:space="0" w:color="auto"/>
                <w:left w:val="none" w:sz="0" w:space="0" w:color="auto"/>
                <w:bottom w:val="none" w:sz="0" w:space="0" w:color="auto"/>
                <w:right w:val="none" w:sz="0" w:space="0" w:color="auto"/>
              </w:divBdr>
              <w:divsChild>
                <w:div w:id="600378254">
                  <w:marLeft w:val="0"/>
                  <w:marRight w:val="0"/>
                  <w:marTop w:val="0"/>
                  <w:marBottom w:val="375"/>
                  <w:divBdr>
                    <w:top w:val="none" w:sz="0" w:space="0" w:color="auto"/>
                    <w:left w:val="none" w:sz="0" w:space="0" w:color="auto"/>
                    <w:bottom w:val="none" w:sz="0" w:space="0" w:color="auto"/>
                    <w:right w:val="none" w:sz="0" w:space="0" w:color="auto"/>
                  </w:divBdr>
                  <w:divsChild>
                    <w:div w:id="1215655331">
                      <w:marLeft w:val="0"/>
                      <w:marRight w:val="0"/>
                      <w:marTop w:val="0"/>
                      <w:marBottom w:val="0"/>
                      <w:divBdr>
                        <w:top w:val="none" w:sz="0" w:space="0" w:color="auto"/>
                        <w:left w:val="none" w:sz="0" w:space="0" w:color="auto"/>
                        <w:bottom w:val="none" w:sz="0" w:space="0" w:color="auto"/>
                        <w:right w:val="none" w:sz="0" w:space="0" w:color="auto"/>
                      </w:divBdr>
                      <w:divsChild>
                        <w:div w:id="722563278">
                          <w:marLeft w:val="0"/>
                          <w:marRight w:val="0"/>
                          <w:marTop w:val="0"/>
                          <w:marBottom w:val="0"/>
                          <w:divBdr>
                            <w:top w:val="none" w:sz="0" w:space="0" w:color="auto"/>
                            <w:left w:val="none" w:sz="0" w:space="0" w:color="auto"/>
                            <w:bottom w:val="none" w:sz="0" w:space="0" w:color="auto"/>
                            <w:right w:val="none" w:sz="0" w:space="0" w:color="auto"/>
                          </w:divBdr>
                          <w:divsChild>
                            <w:div w:id="1942451703">
                              <w:marLeft w:val="0"/>
                              <w:marRight w:val="0"/>
                              <w:marTop w:val="0"/>
                              <w:marBottom w:val="0"/>
                              <w:divBdr>
                                <w:top w:val="none" w:sz="0" w:space="0" w:color="auto"/>
                                <w:left w:val="none" w:sz="0" w:space="0" w:color="auto"/>
                                <w:bottom w:val="none" w:sz="0" w:space="0" w:color="auto"/>
                                <w:right w:val="none" w:sz="0" w:space="0" w:color="auto"/>
                              </w:divBdr>
                              <w:divsChild>
                                <w:div w:id="232814076">
                                  <w:marLeft w:val="0"/>
                                  <w:marRight w:val="0"/>
                                  <w:marTop w:val="0"/>
                                  <w:marBottom w:val="0"/>
                                  <w:divBdr>
                                    <w:top w:val="none" w:sz="0" w:space="0" w:color="auto"/>
                                    <w:left w:val="none" w:sz="0" w:space="0" w:color="auto"/>
                                    <w:bottom w:val="none" w:sz="0" w:space="0" w:color="auto"/>
                                    <w:right w:val="none" w:sz="0" w:space="0" w:color="auto"/>
                                  </w:divBdr>
                                  <w:divsChild>
                                    <w:div w:id="1675916900">
                                      <w:marLeft w:val="0"/>
                                      <w:marRight w:val="0"/>
                                      <w:marTop w:val="0"/>
                                      <w:marBottom w:val="0"/>
                                      <w:divBdr>
                                        <w:top w:val="none" w:sz="0" w:space="0" w:color="auto"/>
                                        <w:left w:val="none" w:sz="0" w:space="0" w:color="auto"/>
                                        <w:bottom w:val="none" w:sz="0" w:space="0" w:color="auto"/>
                                        <w:right w:val="none" w:sz="0" w:space="0" w:color="auto"/>
                                      </w:divBdr>
                                      <w:divsChild>
                                        <w:div w:id="1153377712">
                                          <w:marLeft w:val="0"/>
                                          <w:marRight w:val="0"/>
                                          <w:marTop w:val="0"/>
                                          <w:marBottom w:val="0"/>
                                          <w:divBdr>
                                            <w:top w:val="none" w:sz="0" w:space="0" w:color="auto"/>
                                            <w:left w:val="none" w:sz="0" w:space="0" w:color="auto"/>
                                            <w:bottom w:val="none" w:sz="0" w:space="0" w:color="auto"/>
                                            <w:right w:val="none" w:sz="0" w:space="0" w:color="auto"/>
                                          </w:divBdr>
                                          <w:divsChild>
                                            <w:div w:id="369499447">
                                              <w:marLeft w:val="0"/>
                                              <w:marRight w:val="0"/>
                                              <w:marTop w:val="0"/>
                                              <w:marBottom w:val="0"/>
                                              <w:divBdr>
                                                <w:top w:val="none" w:sz="0" w:space="0" w:color="auto"/>
                                                <w:left w:val="none" w:sz="0" w:space="0" w:color="auto"/>
                                                <w:bottom w:val="none" w:sz="0" w:space="0" w:color="auto"/>
                                                <w:right w:val="none" w:sz="0" w:space="0" w:color="auto"/>
                                              </w:divBdr>
                                              <w:divsChild>
                                                <w:div w:id="1181748118">
                                                  <w:marLeft w:val="0"/>
                                                  <w:marRight w:val="0"/>
                                                  <w:marTop w:val="0"/>
                                                  <w:marBottom w:val="0"/>
                                                  <w:divBdr>
                                                    <w:top w:val="none" w:sz="0" w:space="0" w:color="auto"/>
                                                    <w:left w:val="none" w:sz="0" w:space="0" w:color="auto"/>
                                                    <w:bottom w:val="none" w:sz="0" w:space="0" w:color="auto"/>
                                                    <w:right w:val="none" w:sz="0" w:space="0" w:color="auto"/>
                                                  </w:divBdr>
                                                  <w:divsChild>
                                                    <w:div w:id="1388450412">
                                                      <w:marLeft w:val="0"/>
                                                      <w:marRight w:val="0"/>
                                                      <w:marTop w:val="0"/>
                                                      <w:marBottom w:val="210"/>
                                                      <w:divBdr>
                                                        <w:top w:val="none" w:sz="0" w:space="0" w:color="auto"/>
                                                        <w:left w:val="none" w:sz="0" w:space="0" w:color="auto"/>
                                                        <w:bottom w:val="none" w:sz="0" w:space="0" w:color="auto"/>
                                                        <w:right w:val="none" w:sz="0" w:space="0" w:color="auto"/>
                                                      </w:divBdr>
                                                      <w:divsChild>
                                                        <w:div w:id="957686295">
                                                          <w:marLeft w:val="0"/>
                                                          <w:marRight w:val="0"/>
                                                          <w:marTop w:val="0"/>
                                                          <w:marBottom w:val="0"/>
                                                          <w:divBdr>
                                                            <w:top w:val="none" w:sz="0" w:space="0" w:color="auto"/>
                                                            <w:left w:val="none" w:sz="0" w:space="0" w:color="auto"/>
                                                            <w:bottom w:val="none" w:sz="0" w:space="0" w:color="auto"/>
                                                            <w:right w:val="none" w:sz="0" w:space="0" w:color="auto"/>
                                                          </w:divBdr>
                                                          <w:divsChild>
                                                            <w:div w:id="749733536">
                                                              <w:marLeft w:val="0"/>
                                                              <w:marRight w:val="0"/>
                                                              <w:marTop w:val="0"/>
                                                              <w:marBottom w:val="0"/>
                                                              <w:divBdr>
                                                                <w:top w:val="none" w:sz="0" w:space="0" w:color="auto"/>
                                                                <w:left w:val="none" w:sz="0" w:space="0" w:color="auto"/>
                                                                <w:bottom w:val="none" w:sz="0" w:space="0" w:color="auto"/>
                                                                <w:right w:val="none" w:sz="0" w:space="0" w:color="auto"/>
                                                              </w:divBdr>
                                                              <w:divsChild>
                                                                <w:div w:id="889807510">
                                                                  <w:marLeft w:val="0"/>
                                                                  <w:marRight w:val="0"/>
                                                                  <w:marTop w:val="0"/>
                                                                  <w:marBottom w:val="0"/>
                                                                  <w:divBdr>
                                                                    <w:top w:val="none" w:sz="0" w:space="0" w:color="auto"/>
                                                                    <w:left w:val="none" w:sz="0" w:space="0" w:color="auto"/>
                                                                    <w:bottom w:val="none" w:sz="0" w:space="0" w:color="auto"/>
                                                                    <w:right w:val="none" w:sz="0" w:space="0" w:color="auto"/>
                                                                  </w:divBdr>
                                                                  <w:divsChild>
                                                                    <w:div w:id="1050114288">
                                                                      <w:marLeft w:val="0"/>
                                                                      <w:marRight w:val="0"/>
                                                                      <w:marTop w:val="0"/>
                                                                      <w:marBottom w:val="0"/>
                                                                      <w:divBdr>
                                                                        <w:top w:val="none" w:sz="0" w:space="0" w:color="auto"/>
                                                                        <w:left w:val="none" w:sz="0" w:space="0" w:color="auto"/>
                                                                        <w:bottom w:val="none" w:sz="0" w:space="0" w:color="auto"/>
                                                                        <w:right w:val="none" w:sz="0" w:space="0" w:color="auto"/>
                                                                      </w:divBdr>
                                                                      <w:divsChild>
                                                                        <w:div w:id="1337197970">
                                                                          <w:marLeft w:val="0"/>
                                                                          <w:marRight w:val="0"/>
                                                                          <w:marTop w:val="0"/>
                                                                          <w:marBottom w:val="0"/>
                                                                          <w:divBdr>
                                                                            <w:top w:val="none" w:sz="0" w:space="0" w:color="auto"/>
                                                                            <w:left w:val="none" w:sz="0" w:space="0" w:color="auto"/>
                                                                            <w:bottom w:val="none" w:sz="0" w:space="0" w:color="auto"/>
                                                                            <w:right w:val="none" w:sz="0" w:space="0" w:color="auto"/>
                                                                          </w:divBdr>
                                                                          <w:divsChild>
                                                                            <w:div w:id="200909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7691299">
      <w:bodyDiv w:val="1"/>
      <w:marLeft w:val="0"/>
      <w:marRight w:val="0"/>
      <w:marTop w:val="0"/>
      <w:marBottom w:val="0"/>
      <w:divBdr>
        <w:top w:val="none" w:sz="0" w:space="0" w:color="auto"/>
        <w:left w:val="none" w:sz="0" w:space="0" w:color="auto"/>
        <w:bottom w:val="none" w:sz="0" w:space="0" w:color="auto"/>
        <w:right w:val="none" w:sz="0" w:space="0" w:color="auto"/>
      </w:divBdr>
    </w:div>
    <w:div w:id="664086176">
      <w:bodyDiv w:val="1"/>
      <w:marLeft w:val="0"/>
      <w:marRight w:val="0"/>
      <w:marTop w:val="0"/>
      <w:marBottom w:val="0"/>
      <w:divBdr>
        <w:top w:val="none" w:sz="0" w:space="0" w:color="auto"/>
        <w:left w:val="none" w:sz="0" w:space="0" w:color="auto"/>
        <w:bottom w:val="none" w:sz="0" w:space="0" w:color="auto"/>
        <w:right w:val="none" w:sz="0" w:space="0" w:color="auto"/>
      </w:divBdr>
    </w:div>
    <w:div w:id="710038664">
      <w:bodyDiv w:val="1"/>
      <w:marLeft w:val="0"/>
      <w:marRight w:val="0"/>
      <w:marTop w:val="0"/>
      <w:marBottom w:val="0"/>
      <w:divBdr>
        <w:top w:val="none" w:sz="0" w:space="0" w:color="auto"/>
        <w:left w:val="none" w:sz="0" w:space="0" w:color="auto"/>
        <w:bottom w:val="none" w:sz="0" w:space="0" w:color="auto"/>
        <w:right w:val="none" w:sz="0" w:space="0" w:color="auto"/>
      </w:divBdr>
    </w:div>
    <w:div w:id="804153599">
      <w:bodyDiv w:val="1"/>
      <w:marLeft w:val="0"/>
      <w:marRight w:val="0"/>
      <w:marTop w:val="0"/>
      <w:marBottom w:val="0"/>
      <w:divBdr>
        <w:top w:val="none" w:sz="0" w:space="0" w:color="auto"/>
        <w:left w:val="none" w:sz="0" w:space="0" w:color="auto"/>
        <w:bottom w:val="none" w:sz="0" w:space="0" w:color="auto"/>
        <w:right w:val="none" w:sz="0" w:space="0" w:color="auto"/>
      </w:divBdr>
    </w:div>
    <w:div w:id="909728411">
      <w:bodyDiv w:val="1"/>
      <w:marLeft w:val="0"/>
      <w:marRight w:val="0"/>
      <w:marTop w:val="0"/>
      <w:marBottom w:val="0"/>
      <w:divBdr>
        <w:top w:val="none" w:sz="0" w:space="0" w:color="auto"/>
        <w:left w:val="none" w:sz="0" w:space="0" w:color="auto"/>
        <w:bottom w:val="none" w:sz="0" w:space="0" w:color="auto"/>
        <w:right w:val="none" w:sz="0" w:space="0" w:color="auto"/>
      </w:divBdr>
    </w:div>
    <w:div w:id="921450487">
      <w:bodyDiv w:val="1"/>
      <w:marLeft w:val="0"/>
      <w:marRight w:val="0"/>
      <w:marTop w:val="0"/>
      <w:marBottom w:val="0"/>
      <w:divBdr>
        <w:top w:val="none" w:sz="0" w:space="0" w:color="auto"/>
        <w:left w:val="none" w:sz="0" w:space="0" w:color="auto"/>
        <w:bottom w:val="none" w:sz="0" w:space="0" w:color="auto"/>
        <w:right w:val="none" w:sz="0" w:space="0" w:color="auto"/>
      </w:divBdr>
    </w:div>
    <w:div w:id="1017387900">
      <w:bodyDiv w:val="1"/>
      <w:marLeft w:val="0"/>
      <w:marRight w:val="0"/>
      <w:marTop w:val="0"/>
      <w:marBottom w:val="0"/>
      <w:divBdr>
        <w:top w:val="none" w:sz="0" w:space="0" w:color="auto"/>
        <w:left w:val="none" w:sz="0" w:space="0" w:color="auto"/>
        <w:bottom w:val="none" w:sz="0" w:space="0" w:color="auto"/>
        <w:right w:val="none" w:sz="0" w:space="0" w:color="auto"/>
      </w:divBdr>
    </w:div>
    <w:div w:id="1112434025">
      <w:bodyDiv w:val="1"/>
      <w:marLeft w:val="0"/>
      <w:marRight w:val="0"/>
      <w:marTop w:val="0"/>
      <w:marBottom w:val="0"/>
      <w:divBdr>
        <w:top w:val="none" w:sz="0" w:space="0" w:color="auto"/>
        <w:left w:val="none" w:sz="0" w:space="0" w:color="auto"/>
        <w:bottom w:val="none" w:sz="0" w:space="0" w:color="auto"/>
        <w:right w:val="none" w:sz="0" w:space="0" w:color="auto"/>
      </w:divBdr>
    </w:div>
    <w:div w:id="1114977647">
      <w:bodyDiv w:val="1"/>
      <w:marLeft w:val="0"/>
      <w:marRight w:val="0"/>
      <w:marTop w:val="0"/>
      <w:marBottom w:val="0"/>
      <w:divBdr>
        <w:top w:val="none" w:sz="0" w:space="0" w:color="auto"/>
        <w:left w:val="none" w:sz="0" w:space="0" w:color="auto"/>
        <w:bottom w:val="none" w:sz="0" w:space="0" w:color="auto"/>
        <w:right w:val="none" w:sz="0" w:space="0" w:color="auto"/>
      </w:divBdr>
    </w:div>
    <w:div w:id="1144276723">
      <w:bodyDiv w:val="1"/>
      <w:marLeft w:val="0"/>
      <w:marRight w:val="0"/>
      <w:marTop w:val="0"/>
      <w:marBottom w:val="0"/>
      <w:divBdr>
        <w:top w:val="none" w:sz="0" w:space="0" w:color="auto"/>
        <w:left w:val="none" w:sz="0" w:space="0" w:color="auto"/>
        <w:bottom w:val="none" w:sz="0" w:space="0" w:color="auto"/>
        <w:right w:val="none" w:sz="0" w:space="0" w:color="auto"/>
      </w:divBdr>
    </w:div>
    <w:div w:id="1187670265">
      <w:bodyDiv w:val="1"/>
      <w:marLeft w:val="0"/>
      <w:marRight w:val="0"/>
      <w:marTop w:val="0"/>
      <w:marBottom w:val="0"/>
      <w:divBdr>
        <w:top w:val="none" w:sz="0" w:space="0" w:color="auto"/>
        <w:left w:val="none" w:sz="0" w:space="0" w:color="auto"/>
        <w:bottom w:val="none" w:sz="0" w:space="0" w:color="auto"/>
        <w:right w:val="none" w:sz="0" w:space="0" w:color="auto"/>
      </w:divBdr>
    </w:div>
    <w:div w:id="1292982050">
      <w:bodyDiv w:val="1"/>
      <w:marLeft w:val="0"/>
      <w:marRight w:val="0"/>
      <w:marTop w:val="0"/>
      <w:marBottom w:val="0"/>
      <w:divBdr>
        <w:top w:val="none" w:sz="0" w:space="0" w:color="auto"/>
        <w:left w:val="none" w:sz="0" w:space="0" w:color="auto"/>
        <w:bottom w:val="none" w:sz="0" w:space="0" w:color="auto"/>
        <w:right w:val="none" w:sz="0" w:space="0" w:color="auto"/>
      </w:divBdr>
    </w:div>
    <w:div w:id="1601596770">
      <w:bodyDiv w:val="1"/>
      <w:marLeft w:val="0"/>
      <w:marRight w:val="0"/>
      <w:marTop w:val="0"/>
      <w:marBottom w:val="0"/>
      <w:divBdr>
        <w:top w:val="none" w:sz="0" w:space="0" w:color="auto"/>
        <w:left w:val="none" w:sz="0" w:space="0" w:color="auto"/>
        <w:bottom w:val="none" w:sz="0" w:space="0" w:color="auto"/>
        <w:right w:val="none" w:sz="0" w:space="0" w:color="auto"/>
      </w:divBdr>
    </w:div>
    <w:div w:id="1610695643">
      <w:bodyDiv w:val="1"/>
      <w:marLeft w:val="0"/>
      <w:marRight w:val="0"/>
      <w:marTop w:val="0"/>
      <w:marBottom w:val="0"/>
      <w:divBdr>
        <w:top w:val="none" w:sz="0" w:space="0" w:color="auto"/>
        <w:left w:val="none" w:sz="0" w:space="0" w:color="auto"/>
        <w:bottom w:val="none" w:sz="0" w:space="0" w:color="auto"/>
        <w:right w:val="none" w:sz="0" w:space="0" w:color="auto"/>
      </w:divBdr>
    </w:div>
    <w:div w:id="1827696876">
      <w:bodyDiv w:val="1"/>
      <w:marLeft w:val="0"/>
      <w:marRight w:val="0"/>
      <w:marTop w:val="0"/>
      <w:marBottom w:val="0"/>
      <w:divBdr>
        <w:top w:val="none" w:sz="0" w:space="0" w:color="auto"/>
        <w:left w:val="none" w:sz="0" w:space="0" w:color="auto"/>
        <w:bottom w:val="none" w:sz="0" w:space="0" w:color="auto"/>
        <w:right w:val="none" w:sz="0" w:space="0" w:color="auto"/>
      </w:divBdr>
    </w:div>
    <w:div w:id="1834636490">
      <w:bodyDiv w:val="1"/>
      <w:marLeft w:val="0"/>
      <w:marRight w:val="0"/>
      <w:marTop w:val="0"/>
      <w:marBottom w:val="0"/>
      <w:divBdr>
        <w:top w:val="none" w:sz="0" w:space="0" w:color="auto"/>
        <w:left w:val="none" w:sz="0" w:space="0" w:color="auto"/>
        <w:bottom w:val="none" w:sz="0" w:space="0" w:color="auto"/>
        <w:right w:val="none" w:sz="0" w:space="0" w:color="auto"/>
      </w:divBdr>
    </w:div>
    <w:div w:id="1923636645">
      <w:bodyDiv w:val="1"/>
      <w:marLeft w:val="0"/>
      <w:marRight w:val="0"/>
      <w:marTop w:val="0"/>
      <w:marBottom w:val="0"/>
      <w:divBdr>
        <w:top w:val="none" w:sz="0" w:space="0" w:color="auto"/>
        <w:left w:val="none" w:sz="0" w:space="0" w:color="auto"/>
        <w:bottom w:val="none" w:sz="0" w:space="0" w:color="auto"/>
        <w:right w:val="none" w:sz="0" w:space="0" w:color="auto"/>
      </w:divBdr>
    </w:div>
    <w:div w:id="2043817240">
      <w:bodyDiv w:val="1"/>
      <w:marLeft w:val="0"/>
      <w:marRight w:val="0"/>
      <w:marTop w:val="0"/>
      <w:marBottom w:val="0"/>
      <w:divBdr>
        <w:top w:val="none" w:sz="0" w:space="0" w:color="auto"/>
        <w:left w:val="none" w:sz="0" w:space="0" w:color="auto"/>
        <w:bottom w:val="none" w:sz="0" w:space="0" w:color="auto"/>
        <w:right w:val="none" w:sz="0" w:space="0" w:color="auto"/>
      </w:divBdr>
    </w:div>
    <w:div w:id="2054377467">
      <w:bodyDiv w:val="1"/>
      <w:marLeft w:val="0"/>
      <w:marRight w:val="0"/>
      <w:marTop w:val="0"/>
      <w:marBottom w:val="0"/>
      <w:divBdr>
        <w:top w:val="none" w:sz="0" w:space="0" w:color="auto"/>
        <w:left w:val="none" w:sz="0" w:space="0" w:color="auto"/>
        <w:bottom w:val="none" w:sz="0" w:space="0" w:color="auto"/>
        <w:right w:val="none" w:sz="0" w:space="0" w:color="auto"/>
      </w:divBdr>
    </w:div>
    <w:div w:id="210213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19562-0B06-47E8-9A78-0A34E3CE4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2148</Words>
  <Characters>12247</Characters>
  <Application>Microsoft Office Word</Application>
  <DocSecurity>0</DocSecurity>
  <Lines>102</Lines>
  <Paragraphs>28</Paragraphs>
  <ScaleCrop>false</ScaleCrop>
  <HeadingPairs>
    <vt:vector size="4" baseType="variant">
      <vt:variant>
        <vt:lpstr>Название</vt:lpstr>
      </vt:variant>
      <vt:variant>
        <vt:i4>1</vt:i4>
      </vt:variant>
      <vt:variant>
        <vt:lpstr>Název</vt:lpstr>
      </vt:variant>
      <vt:variant>
        <vt:i4>1</vt:i4>
      </vt:variant>
    </vt:vector>
  </HeadingPairs>
  <TitlesOfParts>
    <vt:vector size="2" baseType="lpstr">
      <vt:lpstr/>
      <vt:lpstr/>
    </vt:vector>
  </TitlesOfParts>
  <Company>АО НТЭК</Company>
  <LinksUpToDate>false</LinksUpToDate>
  <CharactersWithSpaces>14367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hanzelkova</dc:creator>
  <cp:lastModifiedBy>Сабуркина Оксана Викторовна</cp:lastModifiedBy>
  <cp:revision>2</cp:revision>
  <cp:lastPrinted>2017-02-17T06:50:00Z</cp:lastPrinted>
  <dcterms:created xsi:type="dcterms:W3CDTF">2025-03-17T13:01:00Z</dcterms:created>
  <dcterms:modified xsi:type="dcterms:W3CDTF">2025-03-17T13:01:00Z</dcterms:modified>
</cp:coreProperties>
</file>